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340"/>
        <w:gridCol w:w="4320"/>
      </w:tblGrid>
      <w:tr w:rsidR="0003206B" w:rsidTr="001D32C5">
        <w:trPr>
          <w:cantSplit/>
          <w:trHeight w:val="350"/>
          <w:jc w:val="center"/>
        </w:trPr>
        <w:tc>
          <w:tcPr>
            <w:tcW w:w="3420" w:type="dxa"/>
            <w:vMerge w:val="restart"/>
          </w:tcPr>
          <w:p w:rsidR="0003206B" w:rsidRDefault="00514524" w:rsidP="00494638">
            <w:pPr>
              <w:pStyle w:val="tbltextpolicy"/>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as Department of Family and Protective Services logo" style="position:absolute;left:0;text-align:left;margin-left:15.6pt;margin-top:17.5pt;width:128.15pt;height:40.45pt;z-index:251663360;visibility:visible;mso-wrap-edited:f">
                  <v:imagedata r:id="rId8" o:title=""/>
                </v:shape>
                <o:OLEObject Type="Embed" ProgID="Word.Picture.8" ShapeID="_x0000_s1026" DrawAspect="Content" ObjectID="_1627158654" r:id="rId9"/>
              </w:pict>
            </w:r>
          </w:p>
        </w:tc>
        <w:tc>
          <w:tcPr>
            <w:tcW w:w="2340" w:type="dxa"/>
            <w:vAlign w:val="center"/>
          </w:tcPr>
          <w:p w:rsidR="0003206B" w:rsidRPr="00D52336" w:rsidRDefault="0003206B" w:rsidP="001D32C5">
            <w:pPr>
              <w:pStyle w:val="NoSpacing"/>
              <w:framePr w:wrap="around"/>
            </w:pPr>
            <w:r w:rsidRPr="00D52336">
              <w:t>Policy Number</w:t>
            </w:r>
          </w:p>
        </w:tc>
        <w:tc>
          <w:tcPr>
            <w:tcW w:w="4320" w:type="dxa"/>
            <w:vAlign w:val="center"/>
          </w:tcPr>
          <w:p w:rsidR="0003206B" w:rsidRPr="00D52336" w:rsidRDefault="0003206B" w:rsidP="001D32C5">
            <w:pPr>
              <w:pStyle w:val="NoSpacing"/>
              <w:framePr w:wrap="around"/>
            </w:pPr>
            <w:r w:rsidRPr="00D52336">
              <w:t>GCS-Admin-001</w:t>
            </w:r>
          </w:p>
        </w:tc>
      </w:tr>
      <w:tr w:rsidR="0003206B" w:rsidTr="001D32C5">
        <w:trPr>
          <w:cantSplit/>
          <w:trHeight w:val="332"/>
          <w:jc w:val="center"/>
        </w:trPr>
        <w:tc>
          <w:tcPr>
            <w:tcW w:w="3420" w:type="dxa"/>
            <w:vMerge/>
            <w:tcBorders>
              <w:top w:val="nil"/>
            </w:tcBorders>
          </w:tcPr>
          <w:p w:rsidR="0003206B" w:rsidRDefault="0003206B" w:rsidP="00494638">
            <w:pPr>
              <w:pStyle w:val="tbltextpolicy"/>
              <w:jc w:val="both"/>
            </w:pPr>
          </w:p>
        </w:tc>
        <w:tc>
          <w:tcPr>
            <w:tcW w:w="2340" w:type="dxa"/>
            <w:vAlign w:val="center"/>
          </w:tcPr>
          <w:p w:rsidR="0003206B" w:rsidRPr="00D52336" w:rsidRDefault="0003206B" w:rsidP="001D32C5">
            <w:pPr>
              <w:pStyle w:val="NoSpacing"/>
              <w:framePr w:wrap="around"/>
            </w:pPr>
            <w:r w:rsidRPr="00D52336">
              <w:t>Effective Date</w:t>
            </w:r>
          </w:p>
        </w:tc>
        <w:tc>
          <w:tcPr>
            <w:tcW w:w="4320" w:type="dxa"/>
            <w:vAlign w:val="center"/>
          </w:tcPr>
          <w:p w:rsidR="0003206B" w:rsidRPr="00D52336" w:rsidRDefault="0003206B" w:rsidP="001D32C5">
            <w:pPr>
              <w:pStyle w:val="NoSpacing"/>
              <w:framePr w:wrap="around"/>
            </w:pPr>
            <w:r>
              <w:t>05/01/2011</w:t>
            </w:r>
          </w:p>
        </w:tc>
      </w:tr>
      <w:tr w:rsidR="0003206B" w:rsidTr="001D32C5">
        <w:trPr>
          <w:cantSplit/>
          <w:trHeight w:val="323"/>
          <w:jc w:val="center"/>
        </w:trPr>
        <w:tc>
          <w:tcPr>
            <w:tcW w:w="3420" w:type="dxa"/>
            <w:vMerge/>
            <w:tcBorders>
              <w:top w:val="nil"/>
              <w:bottom w:val="nil"/>
            </w:tcBorders>
          </w:tcPr>
          <w:p w:rsidR="0003206B" w:rsidRDefault="0003206B" w:rsidP="00494638">
            <w:pPr>
              <w:pStyle w:val="tbltextpolicy"/>
              <w:jc w:val="both"/>
            </w:pPr>
          </w:p>
        </w:tc>
        <w:tc>
          <w:tcPr>
            <w:tcW w:w="2340" w:type="dxa"/>
            <w:vAlign w:val="center"/>
          </w:tcPr>
          <w:p w:rsidR="0003206B" w:rsidRPr="00D52336" w:rsidRDefault="0003206B" w:rsidP="001D32C5">
            <w:pPr>
              <w:pStyle w:val="NoSpacing"/>
              <w:framePr w:wrap="around"/>
            </w:pPr>
            <w:r w:rsidRPr="00D52336">
              <w:t>Revision Date</w:t>
            </w:r>
          </w:p>
        </w:tc>
        <w:tc>
          <w:tcPr>
            <w:tcW w:w="4320" w:type="dxa"/>
            <w:vAlign w:val="center"/>
          </w:tcPr>
          <w:p w:rsidR="0003206B" w:rsidRPr="00D52336" w:rsidRDefault="0003206B" w:rsidP="001D32C5">
            <w:pPr>
              <w:pStyle w:val="NoSpacing"/>
              <w:framePr w:wrap="around"/>
            </w:pPr>
            <w:r>
              <w:t>06/01</w:t>
            </w:r>
            <w:r w:rsidRPr="00D52336">
              <w:t>/2011</w:t>
            </w:r>
          </w:p>
        </w:tc>
      </w:tr>
      <w:tr w:rsidR="0003206B" w:rsidTr="001D32C5">
        <w:trPr>
          <w:cantSplit/>
          <w:trHeight w:val="404"/>
          <w:jc w:val="center"/>
        </w:trPr>
        <w:tc>
          <w:tcPr>
            <w:tcW w:w="3420" w:type="dxa"/>
            <w:vMerge w:val="restart"/>
            <w:tcBorders>
              <w:top w:val="nil"/>
            </w:tcBorders>
          </w:tcPr>
          <w:p w:rsidR="0003206B" w:rsidRDefault="0003206B" w:rsidP="00494638">
            <w:pPr>
              <w:pStyle w:val="titlepolicy"/>
              <w:jc w:val="both"/>
            </w:pPr>
          </w:p>
          <w:p w:rsidR="0003206B" w:rsidRDefault="0003206B" w:rsidP="005231B2">
            <w:pPr>
              <w:pStyle w:val="Heading2"/>
            </w:pPr>
            <w:r>
              <w:t>GCS Time &amp; Leave</w:t>
            </w:r>
          </w:p>
          <w:p w:rsidR="0003206B" w:rsidRDefault="0003206B" w:rsidP="00494638">
            <w:pPr>
              <w:pStyle w:val="tbltextpolicy"/>
              <w:jc w:val="both"/>
            </w:pPr>
          </w:p>
        </w:tc>
        <w:tc>
          <w:tcPr>
            <w:tcW w:w="2340" w:type="dxa"/>
            <w:vAlign w:val="center"/>
          </w:tcPr>
          <w:p w:rsidR="0003206B" w:rsidRPr="00D52336" w:rsidRDefault="0003206B" w:rsidP="001D32C5">
            <w:pPr>
              <w:pStyle w:val="NoSpacing"/>
              <w:framePr w:wrap="around"/>
            </w:pPr>
            <w:r w:rsidRPr="00D52336">
              <w:t>Subject Matter Expert</w:t>
            </w:r>
          </w:p>
        </w:tc>
        <w:tc>
          <w:tcPr>
            <w:tcW w:w="4320" w:type="dxa"/>
            <w:vAlign w:val="center"/>
          </w:tcPr>
          <w:p w:rsidR="0003206B" w:rsidRPr="00D52336" w:rsidRDefault="0003206B" w:rsidP="001D32C5">
            <w:pPr>
              <w:pStyle w:val="NoSpacing"/>
              <w:framePr w:wrap="around"/>
            </w:pPr>
            <w:r w:rsidRPr="00D52336">
              <w:t>Team GCS</w:t>
            </w:r>
          </w:p>
        </w:tc>
      </w:tr>
      <w:tr w:rsidR="0003206B" w:rsidTr="001D32C5">
        <w:trPr>
          <w:cantSplit/>
          <w:trHeight w:val="395"/>
          <w:jc w:val="center"/>
        </w:trPr>
        <w:tc>
          <w:tcPr>
            <w:tcW w:w="3420" w:type="dxa"/>
            <w:vMerge/>
            <w:tcBorders>
              <w:top w:val="single" w:sz="4" w:space="0" w:color="auto"/>
            </w:tcBorders>
          </w:tcPr>
          <w:p w:rsidR="0003206B" w:rsidRDefault="0003206B" w:rsidP="00494638">
            <w:pPr>
              <w:pStyle w:val="tbltextpolicy"/>
              <w:jc w:val="both"/>
            </w:pPr>
          </w:p>
        </w:tc>
        <w:tc>
          <w:tcPr>
            <w:tcW w:w="2340" w:type="dxa"/>
            <w:vAlign w:val="center"/>
          </w:tcPr>
          <w:p w:rsidR="0003206B" w:rsidRPr="00D52336" w:rsidRDefault="0003206B" w:rsidP="001D32C5">
            <w:pPr>
              <w:pStyle w:val="NoSpacing"/>
              <w:framePr w:wrap="around"/>
            </w:pPr>
            <w:r>
              <w:t>Author</w:t>
            </w:r>
          </w:p>
        </w:tc>
        <w:tc>
          <w:tcPr>
            <w:tcW w:w="4320" w:type="dxa"/>
            <w:vAlign w:val="center"/>
          </w:tcPr>
          <w:p w:rsidR="0003206B" w:rsidRPr="00D52336" w:rsidRDefault="0003206B" w:rsidP="001D32C5">
            <w:pPr>
              <w:pStyle w:val="NoSpacing"/>
              <w:framePr w:wrap="around"/>
            </w:pPr>
            <w:r>
              <w:t>Lori C</w:t>
            </w:r>
            <w:r w:rsidR="000435FE">
              <w:t>u</w:t>
            </w:r>
            <w:r>
              <w:t>rran</w:t>
            </w:r>
          </w:p>
        </w:tc>
      </w:tr>
      <w:tr w:rsidR="0003206B" w:rsidTr="001D32C5">
        <w:trPr>
          <w:cantSplit/>
          <w:jc w:val="center"/>
        </w:trPr>
        <w:tc>
          <w:tcPr>
            <w:tcW w:w="3420" w:type="dxa"/>
            <w:vMerge/>
            <w:tcBorders>
              <w:top w:val="single" w:sz="4" w:space="0" w:color="auto"/>
            </w:tcBorders>
          </w:tcPr>
          <w:p w:rsidR="0003206B" w:rsidRDefault="0003206B" w:rsidP="00494638">
            <w:pPr>
              <w:pStyle w:val="tbltextpolicy"/>
              <w:jc w:val="both"/>
            </w:pPr>
          </w:p>
        </w:tc>
        <w:tc>
          <w:tcPr>
            <w:tcW w:w="2340" w:type="dxa"/>
            <w:vAlign w:val="center"/>
          </w:tcPr>
          <w:p w:rsidR="0003206B" w:rsidRPr="00D52336" w:rsidRDefault="0003206B" w:rsidP="001D32C5">
            <w:pPr>
              <w:pStyle w:val="NoSpacing"/>
              <w:framePr w:wrap="around"/>
            </w:pPr>
            <w:r w:rsidRPr="00D52336">
              <w:t>Approval Authority</w:t>
            </w:r>
          </w:p>
        </w:tc>
        <w:tc>
          <w:tcPr>
            <w:tcW w:w="4320" w:type="dxa"/>
            <w:vAlign w:val="center"/>
          </w:tcPr>
          <w:p w:rsidR="0003206B" w:rsidRPr="00D52336" w:rsidRDefault="0003206B" w:rsidP="001D32C5">
            <w:pPr>
              <w:pStyle w:val="NoSpacing"/>
              <w:framePr w:wrap="around"/>
            </w:pPr>
            <w:r w:rsidRPr="00D52336">
              <w:t>GCS Lead Jeremy Sawicki</w:t>
            </w:r>
          </w:p>
          <w:p w:rsidR="0003206B" w:rsidRPr="00D52336" w:rsidRDefault="0003206B" w:rsidP="001D32C5">
            <w:pPr>
              <w:pStyle w:val="NoSpacing"/>
              <w:framePr w:wrap="around"/>
            </w:pPr>
            <w:r w:rsidRPr="00D52336">
              <w:t>Operations Program Director Jeffery B. Hoffer</w:t>
            </w:r>
          </w:p>
        </w:tc>
      </w:tr>
    </w:tbl>
    <w:p w:rsidR="00F82974" w:rsidRDefault="00F82974" w:rsidP="008B2B88"/>
    <w:p w:rsidR="00370920" w:rsidRDefault="00370920" w:rsidP="00370920">
      <w:pPr>
        <w:pStyle w:val="Heading1"/>
      </w:pPr>
      <w:r>
        <w:t>Purpose</w:t>
      </w:r>
    </w:p>
    <w:p w:rsidR="00370920" w:rsidRDefault="00370920" w:rsidP="00370920">
      <w:r>
        <w:t>Because of the nature of GCS work as compared to other units in the DFPS-SWI, specific, supplement</w:t>
      </w:r>
      <w:bookmarkStart w:id="0" w:name="_GoBack"/>
      <w:bookmarkEnd w:id="0"/>
      <w:r>
        <w:t xml:space="preserve">al instructions are required concerning Work Time Documentation and Leave. </w:t>
      </w:r>
    </w:p>
    <w:p w:rsidR="00370920" w:rsidRDefault="00370920" w:rsidP="00370920">
      <w:pPr>
        <w:pStyle w:val="Heading1"/>
      </w:pPr>
      <w:r>
        <w:t>Policy</w:t>
      </w:r>
    </w:p>
    <w:p w:rsidR="00370920" w:rsidRDefault="00370920" w:rsidP="00370920">
      <w:r>
        <w:t>This information is designed to provide a consistent method of logging time worked by GCS and notification of individual work status to all of SWI and GCS.</w:t>
      </w:r>
    </w:p>
    <w:p w:rsidR="00370920" w:rsidRDefault="00370920" w:rsidP="00370920">
      <w:r>
        <w:t xml:space="preserve">This Policy is supplemental to the </w:t>
      </w:r>
      <w:hyperlink r:id="rId10" w:history="1">
        <w:r w:rsidRPr="006053B2">
          <w:rPr>
            <w:rStyle w:val="Hyperlink"/>
          </w:rPr>
          <w:t>Statewide Intake Internal Policies and Procedures</w:t>
        </w:r>
      </w:hyperlink>
      <w:r>
        <w:t xml:space="preserve"> as well as the </w:t>
      </w:r>
      <w:hyperlink r:id="rId11" w:history="1">
        <w:r w:rsidRPr="005A7F43">
          <w:rPr>
            <w:rStyle w:val="Hyperlink"/>
          </w:rPr>
          <w:t>Texas Health and Human Services Human Resources Manual Chapter 5 Work Leave</w:t>
        </w:r>
      </w:hyperlink>
      <w:r>
        <w:t>.</w:t>
      </w:r>
    </w:p>
    <w:p w:rsidR="00370920" w:rsidRDefault="00370920" w:rsidP="00370920">
      <w:pPr>
        <w:pStyle w:val="Heading1"/>
      </w:pPr>
      <w:r>
        <w:t>Definitions</w:t>
      </w:r>
    </w:p>
    <w:p w:rsidR="00370920" w:rsidRDefault="00370920" w:rsidP="00370920">
      <w:r w:rsidRPr="00476E0F">
        <w:rPr>
          <w:b/>
        </w:rPr>
        <w:t xml:space="preserve">SWI </w:t>
      </w:r>
      <w:r>
        <w:t>- Statewide Intake, the division of DFPS where the GCS unit operates.</w:t>
      </w:r>
    </w:p>
    <w:p w:rsidR="00370920" w:rsidRDefault="00370920" w:rsidP="00370920">
      <w:r>
        <w:rPr>
          <w:b/>
        </w:rPr>
        <w:t xml:space="preserve">GCS </w:t>
      </w:r>
      <w:r w:rsidRPr="00FA1ABE">
        <w:t>-</w:t>
      </w:r>
      <w:r>
        <w:t xml:space="preserve"> Operations Unit within the SWI which provides front line technical support to all of SWI. The designation GCS is referred to in terms of the Unit or an Individual in the Unit.</w:t>
      </w:r>
    </w:p>
    <w:p w:rsidR="00370920" w:rsidRDefault="00370920" w:rsidP="00370920">
      <w:r>
        <w:rPr>
          <w:b/>
        </w:rPr>
        <w:t xml:space="preserve">Floor </w:t>
      </w:r>
      <w:r w:rsidRPr="003511D4">
        <w:t>-</w:t>
      </w:r>
      <w:r>
        <w:t xml:space="preserve"> idiom for all SWI Personnel and/or Materials necessary for the function of SWI.</w:t>
      </w:r>
    </w:p>
    <w:p w:rsidR="00370920" w:rsidRDefault="00370920" w:rsidP="00370920">
      <w:r w:rsidRPr="00476E0F">
        <w:rPr>
          <w:b/>
        </w:rPr>
        <w:t>Spark</w:t>
      </w:r>
      <w:r>
        <w:t xml:space="preserve"> - SWI Internal Messaging Program</w:t>
      </w:r>
    </w:p>
    <w:p w:rsidR="00370920" w:rsidRDefault="00370920" w:rsidP="00370920">
      <w:r w:rsidRPr="00476E0F">
        <w:rPr>
          <w:b/>
        </w:rPr>
        <w:t>PID</w:t>
      </w:r>
      <w:r>
        <w:t xml:space="preserve"> - Personal ID Number</w:t>
      </w:r>
    </w:p>
    <w:p w:rsidR="00370920" w:rsidRDefault="00370920" w:rsidP="00370920">
      <w:r w:rsidRPr="00476E0F">
        <w:rPr>
          <w:b/>
        </w:rPr>
        <w:t xml:space="preserve">Worker Phone </w:t>
      </w:r>
      <w:r>
        <w:t xml:space="preserve">- A Nortel </w:t>
      </w:r>
      <w:r w:rsidRPr="00E15757">
        <w:rPr>
          <w:color w:val="000000"/>
        </w:rPr>
        <w:t>3905 and 1150</w:t>
      </w:r>
      <w:r>
        <w:t xml:space="preserve"> used by most Intake Workers.</w:t>
      </w:r>
    </w:p>
    <w:p w:rsidR="00370920" w:rsidRDefault="00370920" w:rsidP="00370920">
      <w:r>
        <w:rPr>
          <w:b/>
        </w:rPr>
        <w:t xml:space="preserve">Flextime </w:t>
      </w:r>
      <w:r w:rsidRPr="0088043B">
        <w:t>-</w:t>
      </w:r>
      <w:r>
        <w:t xml:space="preserve"> </w:t>
      </w:r>
      <w:r w:rsidRPr="00E4082A">
        <w:t xml:space="preserve">A system that allows an employee to choose, within limits as defined by the supervisor, </w:t>
      </w:r>
      <w:hyperlink r:id="rId12" w:history="1">
        <w:r w:rsidRPr="00E4082A">
          <w:t>the</w:t>
        </w:r>
      </w:hyperlink>
      <w:r w:rsidRPr="00E4082A">
        <w:t> hours of work each day.</w:t>
      </w:r>
    </w:p>
    <w:p w:rsidR="00370920" w:rsidRPr="00F779F3" w:rsidRDefault="00370920" w:rsidP="00370920">
      <w:r>
        <w:rPr>
          <w:b/>
        </w:rPr>
        <w:t xml:space="preserve">Overtime </w:t>
      </w:r>
      <w:r w:rsidRPr="005A2D53">
        <w:rPr>
          <w:color w:val="000000"/>
          <w:szCs w:val="20"/>
        </w:rPr>
        <w:t>-</w:t>
      </w:r>
      <w:r>
        <w:rPr>
          <w:color w:val="000000"/>
          <w:szCs w:val="20"/>
        </w:rPr>
        <w:t xml:space="preserve"> Overtime </w:t>
      </w:r>
      <w:r>
        <w:t>is the amount of time physically worked by an employee in excess of 40 hours in a workweek. Except in certain situations, overtime requires Supervisory approval.</w:t>
      </w:r>
    </w:p>
    <w:p w:rsidR="00370920" w:rsidRDefault="00370920" w:rsidP="00370920">
      <w:r w:rsidRPr="00476E0F">
        <w:rPr>
          <w:b/>
        </w:rPr>
        <w:t>Staffing</w:t>
      </w:r>
      <w:r>
        <w:t xml:space="preserve"> - Time block Assignment to GCS for Floor Support activities, Takes lead in Downtime situations.</w:t>
      </w:r>
    </w:p>
    <w:p w:rsidR="00370920" w:rsidRDefault="00370920" w:rsidP="00370920">
      <w:r w:rsidRPr="00476E0F">
        <w:rPr>
          <w:b/>
        </w:rPr>
        <w:t>Mailbox</w:t>
      </w:r>
      <w:r>
        <w:t xml:space="preserve"> - Time block Assignment to GCS to monitor and clear the GCS and LBS mailboxes. Also required to backup Staffing position in Downtime situations.</w:t>
      </w:r>
    </w:p>
    <w:p w:rsidR="008F04C1" w:rsidRDefault="008F04C1">
      <w:pPr>
        <w:spacing w:after="0"/>
        <w:ind w:left="0"/>
        <w:jc w:val="left"/>
        <w:rPr>
          <w:b/>
        </w:rPr>
      </w:pPr>
      <w:r>
        <w:rPr>
          <w:b/>
        </w:rPr>
        <w:br w:type="page"/>
      </w:r>
    </w:p>
    <w:p w:rsidR="00370920" w:rsidRDefault="00370920" w:rsidP="00370920">
      <w:r w:rsidRPr="00476E0F">
        <w:rPr>
          <w:b/>
        </w:rPr>
        <w:lastRenderedPageBreak/>
        <w:t xml:space="preserve">Laptop Distribution </w:t>
      </w:r>
      <w:r>
        <w:t xml:space="preserve">- Time </w:t>
      </w:r>
      <w:r w:rsidRPr="006C3777">
        <w:rPr>
          <w:color w:val="000000"/>
        </w:rPr>
        <w:t>block Assignment to GCS for Coop and WaHR laptop checkin/checkout, updates, and other tasks as assigned</w:t>
      </w:r>
      <w:r>
        <w:rPr>
          <w:color w:val="FF0000"/>
        </w:rPr>
        <w:t>.</w:t>
      </w:r>
      <w:r>
        <w:t xml:space="preserve"> This position is also Staffing backup for Floor Support and will also be the Downtime backup if the Staffing position is also manning the Mailbox duties.</w:t>
      </w:r>
    </w:p>
    <w:p w:rsidR="00370920" w:rsidRDefault="00370920" w:rsidP="00370920">
      <w:r w:rsidRPr="00476E0F">
        <w:rPr>
          <w:b/>
        </w:rPr>
        <w:t>Protected</w:t>
      </w:r>
      <w:r>
        <w:t xml:space="preserve"> - Time block allowing GCS to work on other responsibilities as directed.  Protected time can be interrupted based on area coverage and need.  </w:t>
      </w:r>
    </w:p>
    <w:p w:rsidR="00370920" w:rsidRDefault="00370920" w:rsidP="00370920">
      <w:r w:rsidRPr="00476E0F">
        <w:rPr>
          <w:b/>
        </w:rPr>
        <w:t>AFK</w:t>
      </w:r>
      <w:r>
        <w:t xml:space="preserve"> - Contraction for 'Away from Keyboard'. Status which may be used for short times away from duties, including restroom breaks.</w:t>
      </w:r>
    </w:p>
    <w:p w:rsidR="00370920" w:rsidRDefault="00370920" w:rsidP="00370920">
      <w:pPr>
        <w:pStyle w:val="Heading1"/>
      </w:pPr>
      <w:r>
        <w:t>Persons Affected</w:t>
      </w:r>
    </w:p>
    <w:p w:rsidR="00370920" w:rsidRDefault="00370920" w:rsidP="00370920">
      <w:r>
        <w:t>All current and future GCS will be impacted. GCS is affected by following the policy and procedures which changes the custom by which they are currently acting under. Management is affected by the changes in time keeping process and how this will apply to reporting GCS work hours.</w:t>
      </w:r>
    </w:p>
    <w:p w:rsidR="00370920" w:rsidRDefault="00370920" w:rsidP="00370920">
      <w:pPr>
        <w:pStyle w:val="Heading1"/>
      </w:pPr>
      <w:r>
        <w:t>Responsibilities</w:t>
      </w:r>
    </w:p>
    <w:p w:rsidR="00370920" w:rsidRDefault="00370920" w:rsidP="00370920">
      <w:r>
        <w:t>All current and future GCS is expected to comply with this policy unless authorized revisions are made.</w:t>
      </w:r>
    </w:p>
    <w:p w:rsidR="00370920" w:rsidRDefault="00370920" w:rsidP="00370920">
      <w:pPr>
        <w:pStyle w:val="Heading1"/>
      </w:pPr>
      <w:r>
        <w:t>Procedures</w:t>
      </w:r>
    </w:p>
    <w:p w:rsidR="00370920" w:rsidRPr="00442BB3" w:rsidRDefault="00370920" w:rsidP="00562C35">
      <w:pPr>
        <w:pStyle w:val="n-numbering"/>
        <w:numPr>
          <w:ilvl w:val="1"/>
          <w:numId w:val="42"/>
        </w:numPr>
        <w:rPr>
          <w:b/>
        </w:rPr>
      </w:pPr>
      <w:r w:rsidRPr="00442BB3">
        <w:rPr>
          <w:b/>
        </w:rPr>
        <w:t>Time Keeping</w:t>
      </w:r>
    </w:p>
    <w:p w:rsidR="00370920" w:rsidRPr="00442BB3" w:rsidRDefault="00370920" w:rsidP="00562C35">
      <w:pPr>
        <w:pStyle w:val="n-numbering"/>
        <w:numPr>
          <w:ilvl w:val="2"/>
          <w:numId w:val="42"/>
        </w:numPr>
        <w:rPr>
          <w:b/>
        </w:rPr>
      </w:pPr>
      <w:r w:rsidRPr="00442BB3">
        <w:rPr>
          <w:b/>
        </w:rPr>
        <w:t>Working Onsite</w:t>
      </w:r>
    </w:p>
    <w:p w:rsidR="00370920" w:rsidRPr="00FD366F" w:rsidRDefault="00370920" w:rsidP="005F6D04">
      <w:pPr>
        <w:ind w:left="1152"/>
        <w:rPr>
          <w:b/>
        </w:rPr>
      </w:pPr>
      <w:r w:rsidRPr="005F6D04">
        <w:rPr>
          <w:b/>
        </w:rPr>
        <w:t>Upon Arrival</w:t>
      </w:r>
      <w:r w:rsidRPr="00FD366F">
        <w:t xml:space="preserve"> - GCS w</w:t>
      </w:r>
      <w:r>
        <w:t xml:space="preserve">ill login using an unoccupied Nortel 3905 or 1150 Intake Worker telephone, </w:t>
      </w:r>
      <w:r w:rsidRPr="00FD366F">
        <w:t xml:space="preserve">then immediately logout. </w:t>
      </w:r>
    </w:p>
    <w:p w:rsidR="00370920" w:rsidRPr="00FD366F" w:rsidRDefault="00370920" w:rsidP="005F6D04">
      <w:pPr>
        <w:ind w:left="1152"/>
        <w:rPr>
          <w:b/>
        </w:rPr>
      </w:pPr>
      <w:r w:rsidRPr="005F6D04">
        <w:rPr>
          <w:b/>
        </w:rPr>
        <w:t>At Departure</w:t>
      </w:r>
      <w:r w:rsidRPr="00FD366F">
        <w:t xml:space="preserve"> - GCS will again log in using an unoccupied N</w:t>
      </w:r>
      <w:r>
        <w:t xml:space="preserve">ortel 3905 or 1150 Intake Worker telephone, </w:t>
      </w:r>
      <w:r w:rsidRPr="00FD366F">
        <w:t>then immediately logout.</w:t>
      </w:r>
    </w:p>
    <w:p w:rsidR="00370920" w:rsidRDefault="00370920" w:rsidP="005F6D04">
      <w:pPr>
        <w:ind w:left="1152"/>
        <w:rPr>
          <w:b/>
        </w:rPr>
      </w:pPr>
      <w:r w:rsidRPr="00FD366F">
        <w:t>The purpose of using the telephone system is to employ the CCMA program to establish time of arrival and departure. This is the most convenient, reliable, accurate and economic method currently available for time keeping.</w:t>
      </w:r>
      <w:r>
        <w:t xml:space="preserve"> The purpose for using unoccupied Workers phones is because GCS does not have a dedicated phone that allows logging in.</w:t>
      </w:r>
    </w:p>
    <w:p w:rsidR="00370920" w:rsidRDefault="00370920" w:rsidP="00562C35">
      <w:pPr>
        <w:pStyle w:val="n-numbering"/>
        <w:numPr>
          <w:ilvl w:val="2"/>
          <w:numId w:val="42"/>
        </w:numPr>
      </w:pPr>
      <w:r w:rsidRPr="00442BB3">
        <w:rPr>
          <w:b/>
        </w:rPr>
        <w:t>Working from home</w:t>
      </w:r>
      <w:r>
        <w:t xml:space="preserve"> </w:t>
      </w:r>
      <w:r w:rsidRPr="00FC748C">
        <w:t>- Note that Working from home requires specific supervisory approval before initiating.</w:t>
      </w:r>
    </w:p>
    <w:p w:rsidR="00370920" w:rsidRDefault="00370920" w:rsidP="00442BB3">
      <w:pPr>
        <w:ind w:left="1152"/>
        <w:rPr>
          <w:b/>
        </w:rPr>
      </w:pPr>
      <w:r w:rsidRPr="00442BB3">
        <w:rPr>
          <w:b/>
        </w:rPr>
        <w:t>Start of shift</w:t>
      </w:r>
      <w:r>
        <w:t xml:space="preserve"> - GCS will complete and send a Ready or Duty template.</w:t>
      </w:r>
    </w:p>
    <w:p w:rsidR="00370920" w:rsidRDefault="00370920" w:rsidP="00442BB3">
      <w:pPr>
        <w:ind w:left="1152"/>
        <w:rPr>
          <w:b/>
        </w:rPr>
      </w:pPr>
      <w:r w:rsidRPr="00442BB3">
        <w:rPr>
          <w:b/>
        </w:rPr>
        <w:t>End of shift</w:t>
      </w:r>
      <w:r>
        <w:t xml:space="preserve"> - GCS will complete and send a separate Ready or Duty template.</w:t>
      </w:r>
    </w:p>
    <w:p w:rsidR="00370920" w:rsidRPr="0014090A" w:rsidRDefault="00370920" w:rsidP="00562C35">
      <w:pPr>
        <w:pStyle w:val="n-numbering"/>
        <w:numPr>
          <w:ilvl w:val="2"/>
          <w:numId w:val="42"/>
        </w:numPr>
      </w:pPr>
      <w:r w:rsidRPr="00442BB3">
        <w:rPr>
          <w:b/>
        </w:rPr>
        <w:t>Approved Leave During Shift</w:t>
      </w:r>
      <w:r>
        <w:t xml:space="preserve"> - </w:t>
      </w:r>
      <w:r w:rsidRPr="001E37A1">
        <w:t>If you have been approved leave for part of your shift, over your usual 30 minute lunch break, you are required to log in/out upon Departure and Arrival.</w:t>
      </w:r>
    </w:p>
    <w:p w:rsidR="00370920" w:rsidRDefault="00370920" w:rsidP="00562C35">
      <w:pPr>
        <w:pStyle w:val="n-numbering"/>
        <w:numPr>
          <w:ilvl w:val="2"/>
          <w:numId w:val="42"/>
        </w:numPr>
      </w:pPr>
      <w:r w:rsidRPr="00442BB3">
        <w:rPr>
          <w:b/>
        </w:rPr>
        <w:t>Overtime</w:t>
      </w:r>
      <w:r>
        <w:t xml:space="preserve"> </w:t>
      </w:r>
      <w:r w:rsidRPr="00AA0B74">
        <w:t xml:space="preserve">- Working </w:t>
      </w:r>
      <w:r>
        <w:t xml:space="preserve">recorded </w:t>
      </w:r>
      <w:r w:rsidRPr="00AA0B74">
        <w:t xml:space="preserve">overtime requires prior supervisory approval, unless time is accumulated in the course of a downtime situation and the GCS supervisor was </w:t>
      </w:r>
      <w:r>
        <w:t>informed</w:t>
      </w:r>
      <w:r w:rsidRPr="00AA0B74">
        <w:t xml:space="preserve"> at the time of occurrence.</w:t>
      </w:r>
      <w:r>
        <w:t xml:space="preserve"> </w:t>
      </w:r>
    </w:p>
    <w:p w:rsidR="00370920" w:rsidRDefault="00370920" w:rsidP="00562C35">
      <w:pPr>
        <w:pStyle w:val="n-numbering"/>
        <w:numPr>
          <w:ilvl w:val="2"/>
          <w:numId w:val="42"/>
        </w:numPr>
      </w:pPr>
      <w:r w:rsidRPr="00442BB3">
        <w:rPr>
          <w:b/>
        </w:rPr>
        <w:t>Flextime</w:t>
      </w:r>
      <w:r>
        <w:t xml:space="preserve"> </w:t>
      </w:r>
      <w:r w:rsidRPr="007A6262">
        <w:t>- Working longer or shorter time than scheduled in order to 'flex' time during the work week is acceptable in certain circumstances, but requires prior supervisory approval.</w:t>
      </w:r>
    </w:p>
    <w:p w:rsidR="008F04C1" w:rsidRDefault="008F04C1">
      <w:pPr>
        <w:spacing w:after="0"/>
        <w:ind w:left="0"/>
        <w:jc w:val="left"/>
        <w:rPr>
          <w:rFonts w:ascii="Arial" w:hAnsi="Arial"/>
          <w:b/>
          <w:sz w:val="20"/>
        </w:rPr>
      </w:pPr>
      <w:r>
        <w:br w:type="page"/>
      </w:r>
    </w:p>
    <w:p w:rsidR="00370920" w:rsidRDefault="00370920" w:rsidP="00442BB3">
      <w:pPr>
        <w:pStyle w:val="Heading1"/>
        <w:numPr>
          <w:ilvl w:val="1"/>
          <w:numId w:val="42"/>
        </w:numPr>
      </w:pPr>
      <w:r>
        <w:lastRenderedPageBreak/>
        <w:t>Work Time Schedule</w:t>
      </w:r>
    </w:p>
    <w:p w:rsidR="00370920" w:rsidRPr="000925B7" w:rsidRDefault="00370920" w:rsidP="00F17EF0">
      <w:pPr>
        <w:pStyle w:val="n-numbering"/>
        <w:numPr>
          <w:ilvl w:val="2"/>
          <w:numId w:val="42"/>
        </w:numPr>
      </w:pPr>
      <w:r w:rsidRPr="005E3BA9">
        <w:t xml:space="preserve">Management will make and maintain a schedule in 1 hour </w:t>
      </w:r>
      <w:r>
        <w:t xml:space="preserve">time </w:t>
      </w:r>
      <w:r w:rsidRPr="005E3BA9">
        <w:t xml:space="preserve">blocks </w:t>
      </w:r>
      <w:r>
        <w:t>of assigned</w:t>
      </w:r>
      <w:r w:rsidRPr="005E3BA9">
        <w:t xml:space="preserve"> </w:t>
      </w:r>
      <w:r>
        <w:t>GCS</w:t>
      </w:r>
      <w:r w:rsidRPr="005E3BA9">
        <w:t xml:space="preserve"> activities. This</w:t>
      </w:r>
      <w:r w:rsidRPr="00A40F1D">
        <w:t xml:space="preserve"> is to equitably distribute duties and free time. </w:t>
      </w:r>
      <w:r>
        <w:t xml:space="preserve">GCS members are individually responsible for observing and undertaking the duties assigned in accordance with the schedule. </w:t>
      </w:r>
    </w:p>
    <w:p w:rsidR="00370920" w:rsidRDefault="00370920" w:rsidP="00F17EF0">
      <w:pPr>
        <w:ind w:left="1152"/>
        <w:rPr>
          <w:b/>
        </w:rPr>
      </w:pPr>
      <w:r>
        <w:t>It is recommended that GCS print and post the schedule in their pod to assist in the smooth transition of Time Block</w:t>
      </w:r>
      <w:r w:rsidRPr="005C0046">
        <w:t xml:space="preserve"> </w:t>
      </w:r>
      <w:r>
        <w:t>Assignments. As well, GCS has the option of using the Spark status feature to announce current Assignments. If this option is used, it is encouraged to use code that only GCS would be familiar with, additionally GCS is responsible for</w:t>
      </w:r>
      <w:r w:rsidRPr="00A40F1D">
        <w:t xml:space="preserve"> update</w:t>
      </w:r>
      <w:r>
        <w:t>s</w:t>
      </w:r>
      <w:r w:rsidRPr="00A40F1D">
        <w:t xml:space="preserve"> </w:t>
      </w:r>
      <w:r>
        <w:t xml:space="preserve">to </w:t>
      </w:r>
      <w:r w:rsidRPr="00A40F1D">
        <w:t xml:space="preserve">their </w:t>
      </w:r>
      <w:r>
        <w:t>personal Spark Status.  The following codes or a combination of these codes is recommended.</w:t>
      </w:r>
    </w:p>
    <w:p w:rsidR="00370920" w:rsidRDefault="00370920" w:rsidP="00F17EF0">
      <w:pPr>
        <w:ind w:left="1152"/>
        <w:rPr>
          <w:b/>
        </w:rPr>
      </w:pPr>
      <w:r w:rsidRPr="00F17EF0">
        <w:rPr>
          <w:b/>
        </w:rPr>
        <w:t>LD</w:t>
      </w:r>
      <w:r>
        <w:t xml:space="preserve"> - for Laptop Distribution</w:t>
      </w:r>
    </w:p>
    <w:p w:rsidR="00370920" w:rsidRDefault="00370920" w:rsidP="00F17EF0">
      <w:pPr>
        <w:ind w:left="1152"/>
        <w:rPr>
          <w:b/>
        </w:rPr>
      </w:pPr>
      <w:r w:rsidRPr="00F17EF0">
        <w:rPr>
          <w:b/>
        </w:rPr>
        <w:t>FS</w:t>
      </w:r>
      <w:r>
        <w:t xml:space="preserve"> - for Floor Support</w:t>
      </w:r>
    </w:p>
    <w:p w:rsidR="00370920" w:rsidRDefault="00370920" w:rsidP="00F17EF0">
      <w:pPr>
        <w:ind w:left="1152"/>
        <w:rPr>
          <w:b/>
        </w:rPr>
      </w:pPr>
      <w:r w:rsidRPr="00F17EF0">
        <w:rPr>
          <w:b/>
        </w:rPr>
        <w:t>MB</w:t>
      </w:r>
      <w:r>
        <w:t xml:space="preserve"> - for Mailbox</w:t>
      </w:r>
    </w:p>
    <w:p w:rsidR="00370920" w:rsidRDefault="00370920" w:rsidP="00F17EF0">
      <w:pPr>
        <w:ind w:left="1152"/>
        <w:rPr>
          <w:b/>
        </w:rPr>
      </w:pPr>
      <w:r w:rsidRPr="00F17EF0">
        <w:rPr>
          <w:b/>
        </w:rPr>
        <w:t>PT</w:t>
      </w:r>
      <w:r>
        <w:t xml:space="preserve"> - for Protected Time</w:t>
      </w:r>
    </w:p>
    <w:p w:rsidR="00370920" w:rsidRPr="00BF7F64" w:rsidRDefault="00370920" w:rsidP="00F17EF0">
      <w:pPr>
        <w:ind w:left="1152"/>
        <w:rPr>
          <w:b/>
        </w:rPr>
      </w:pPr>
      <w:r w:rsidRPr="00F17EF0">
        <w:rPr>
          <w:b/>
        </w:rPr>
        <w:t>LB</w:t>
      </w:r>
      <w:r>
        <w:t xml:space="preserve"> - for Lunch</w:t>
      </w:r>
    </w:p>
    <w:p w:rsidR="00370920" w:rsidRDefault="00370920" w:rsidP="00F17EF0">
      <w:pPr>
        <w:pStyle w:val="n-numbering"/>
        <w:numPr>
          <w:ilvl w:val="2"/>
          <w:numId w:val="42"/>
        </w:numPr>
        <w:rPr>
          <w:b/>
        </w:rPr>
      </w:pPr>
      <w:r>
        <w:t>GCS</w:t>
      </w:r>
      <w:r w:rsidRPr="005E3BA9">
        <w:t xml:space="preserve"> will use Spark's status message feature to declare certain activities</w:t>
      </w:r>
      <w:r>
        <w:t xml:space="preserve"> as listed below</w:t>
      </w:r>
      <w:r w:rsidRPr="005E3BA9">
        <w:t>.</w:t>
      </w:r>
      <w:r>
        <w:t xml:space="preserve"> GCS is responsible for</w:t>
      </w:r>
      <w:r w:rsidRPr="00A40F1D">
        <w:t xml:space="preserve"> update</w:t>
      </w:r>
      <w:r>
        <w:t>s</w:t>
      </w:r>
      <w:r w:rsidRPr="00A40F1D">
        <w:t xml:space="preserve"> </w:t>
      </w:r>
      <w:r>
        <w:t xml:space="preserve">to </w:t>
      </w:r>
      <w:r w:rsidRPr="00A40F1D">
        <w:t xml:space="preserve">their </w:t>
      </w:r>
      <w:r>
        <w:t>personal Spark Status. Status Notifications include but are not limited to the following</w:t>
      </w:r>
    </w:p>
    <w:p w:rsidR="00370920" w:rsidRPr="00F17EF0" w:rsidRDefault="00370920" w:rsidP="00F17EF0">
      <w:pPr>
        <w:ind w:left="1152"/>
        <w:rPr>
          <w:b/>
        </w:rPr>
      </w:pPr>
      <w:r w:rsidRPr="00F17EF0">
        <w:rPr>
          <w:b/>
        </w:rPr>
        <w:t>Break</w:t>
      </w:r>
    </w:p>
    <w:p w:rsidR="00370920" w:rsidRPr="00F17EF0" w:rsidRDefault="00370920" w:rsidP="00F17EF0">
      <w:pPr>
        <w:ind w:left="1152"/>
        <w:rPr>
          <w:b/>
        </w:rPr>
      </w:pPr>
      <w:r w:rsidRPr="00F17EF0">
        <w:rPr>
          <w:b/>
        </w:rPr>
        <w:t>Lunch</w:t>
      </w:r>
    </w:p>
    <w:p w:rsidR="00370920" w:rsidRPr="00F17EF0" w:rsidRDefault="00370920" w:rsidP="00F17EF0">
      <w:pPr>
        <w:ind w:left="1152"/>
        <w:rPr>
          <w:b/>
        </w:rPr>
      </w:pPr>
      <w:r w:rsidRPr="00F17EF0">
        <w:rPr>
          <w:b/>
        </w:rPr>
        <w:t>Working from Home</w:t>
      </w:r>
    </w:p>
    <w:p w:rsidR="00370920" w:rsidRPr="00F17EF0" w:rsidRDefault="00370920" w:rsidP="00F17EF0">
      <w:pPr>
        <w:ind w:left="1152"/>
        <w:rPr>
          <w:b/>
        </w:rPr>
      </w:pPr>
      <w:r w:rsidRPr="00F17EF0">
        <w:rPr>
          <w:b/>
        </w:rPr>
        <w:t>Off Duty</w:t>
      </w:r>
    </w:p>
    <w:p w:rsidR="00370920" w:rsidRPr="00476E0F" w:rsidRDefault="00370920" w:rsidP="00F17EF0">
      <w:pPr>
        <w:ind w:left="1152"/>
      </w:pPr>
      <w:r w:rsidRPr="00F17EF0">
        <w:rPr>
          <w:b/>
        </w:rPr>
        <w:t>Available</w:t>
      </w:r>
    </w:p>
    <w:p w:rsidR="00370920" w:rsidRPr="00F17EF0" w:rsidRDefault="00370920" w:rsidP="00F17EF0">
      <w:pPr>
        <w:pStyle w:val="n-numbering"/>
        <w:numPr>
          <w:ilvl w:val="1"/>
          <w:numId w:val="42"/>
        </w:numPr>
        <w:rPr>
          <w:b/>
        </w:rPr>
      </w:pPr>
      <w:r w:rsidRPr="00F17EF0">
        <w:rPr>
          <w:b/>
        </w:rPr>
        <w:t>Break Leave</w:t>
      </w:r>
    </w:p>
    <w:p w:rsidR="00370920" w:rsidRDefault="00370920" w:rsidP="00544044">
      <w:pPr>
        <w:pStyle w:val="n-numbering"/>
        <w:numPr>
          <w:ilvl w:val="2"/>
          <w:numId w:val="42"/>
        </w:numPr>
        <w:rPr>
          <w:b/>
        </w:rPr>
      </w:pPr>
      <w:r w:rsidRPr="00544044">
        <w:rPr>
          <w:b/>
        </w:rPr>
        <w:t>General Information concerning all breaks</w:t>
      </w:r>
      <w:r w:rsidRPr="006C7F81">
        <w:t>.</w:t>
      </w:r>
      <w:r>
        <w:t xml:space="preserve"> Because GCS is a technical support Unit, coordination with co-workers at all times is expected so that coverage is</w:t>
      </w:r>
      <w:r w:rsidRPr="00FC499C">
        <w:t xml:space="preserve"> </w:t>
      </w:r>
      <w:r>
        <w:t>continuous. It should also be understood that on short staffed days, downtime situations, high demand times, and other analogous situations; breaks may be interrupted or require adjustments in times and duration.</w:t>
      </w:r>
    </w:p>
    <w:p w:rsidR="00370920" w:rsidRDefault="00370920" w:rsidP="00544044">
      <w:pPr>
        <w:pStyle w:val="n-numbering"/>
        <w:numPr>
          <w:ilvl w:val="2"/>
          <w:numId w:val="42"/>
        </w:numPr>
        <w:rPr>
          <w:b/>
        </w:rPr>
      </w:pPr>
      <w:r w:rsidRPr="00544044">
        <w:rPr>
          <w:b/>
        </w:rPr>
        <w:t>Short Breaks</w:t>
      </w:r>
      <w:r>
        <w:t xml:space="preserve"> - </w:t>
      </w:r>
      <w:r w:rsidRPr="00542234">
        <w:t xml:space="preserve">GCS is expected to let </w:t>
      </w:r>
      <w:r>
        <w:t>T</w:t>
      </w:r>
      <w:r w:rsidRPr="00542234">
        <w:t>eammates know of break activities</w:t>
      </w:r>
      <w:r>
        <w:t xml:space="preserve"> including quick 'AFK' breaks, by sending a GCS only Spark Broadcast or making a verbal</w:t>
      </w:r>
      <w:r w:rsidRPr="002C1387">
        <w:t xml:space="preserve"> </w:t>
      </w:r>
      <w:r>
        <w:t>exchange with the present GCS Team Members</w:t>
      </w:r>
      <w:r w:rsidRPr="00542234">
        <w:t xml:space="preserve">. This is to coordinate coverage while the worker is absent as well as courteous behavior. </w:t>
      </w:r>
    </w:p>
    <w:p w:rsidR="00370920" w:rsidRDefault="00370920" w:rsidP="00544044">
      <w:pPr>
        <w:pStyle w:val="n-numbering"/>
        <w:numPr>
          <w:ilvl w:val="2"/>
          <w:numId w:val="42"/>
        </w:numPr>
        <w:rPr>
          <w:b/>
        </w:rPr>
      </w:pPr>
      <w:r w:rsidRPr="00544044">
        <w:rPr>
          <w:b/>
        </w:rPr>
        <w:t>Lunch Break</w:t>
      </w:r>
      <w:r>
        <w:t xml:space="preserve"> - An hour block is scheduled for each GCS member's lunch. GCS is to take the allotted ½ hour lunch break during that time frame. Deviation from this schedule is acceptable for emergency or downtime situations.  </w:t>
      </w:r>
    </w:p>
    <w:p w:rsidR="00370920" w:rsidRDefault="00370920" w:rsidP="00544044">
      <w:pPr>
        <w:ind w:left="1152"/>
        <w:rPr>
          <w:b/>
        </w:rPr>
      </w:pPr>
      <w:r>
        <w:t xml:space="preserve">As with short breaks, GCS is expected to announce intent and to coordinate Lunch so that GCS is not affected by the absence. When there is only one GCS on duty at Lunch, the employee has the option of sending a floor wide Spark </w:t>
      </w:r>
      <w:smartTag w:uri="urn:schemas-microsoft-com:office:smarttags" w:element="PersonName">
        <w:r>
          <w:t>Broadcast</w:t>
        </w:r>
      </w:smartTag>
      <w:r>
        <w:t xml:space="preserve">, in addition to changing the Spark Status. </w:t>
      </w:r>
    </w:p>
    <w:p w:rsidR="00370920" w:rsidRDefault="00370920" w:rsidP="00544044">
      <w:pPr>
        <w:ind w:left="1152"/>
        <w:rPr>
          <w:b/>
        </w:rPr>
      </w:pPr>
      <w:r>
        <w:lastRenderedPageBreak/>
        <w:t>Health &amp; Human Services expects full time employees on a regular work schedule to take an uninterrupted meal break of at least 30 minutes. It is recommended that this option to broadcast a message be used for lone Staffing times to allow GCS to have a recess with no disturbances.</w:t>
      </w:r>
    </w:p>
    <w:p w:rsidR="00370920" w:rsidRDefault="00370920" w:rsidP="00544044">
      <w:pPr>
        <w:ind w:left="1152"/>
        <w:rPr>
          <w:b/>
        </w:rPr>
      </w:pPr>
      <w:r>
        <w:t>GCS is expected to take a full 30 minute lunch per work day, and is required to seek and receive supervisory approval for taking extended lunch as well as no lunch.</w:t>
      </w:r>
    </w:p>
    <w:p w:rsidR="00370920" w:rsidRDefault="00370920" w:rsidP="00544044">
      <w:pPr>
        <w:pStyle w:val="Heading1"/>
      </w:pPr>
      <w:r>
        <w:t xml:space="preserve"> Policy &amp; Procedure Violations</w:t>
      </w:r>
    </w:p>
    <w:p w:rsidR="00370920" w:rsidRDefault="00370920" w:rsidP="00544044">
      <w:pPr>
        <w:pStyle w:val="n-numbering"/>
        <w:numPr>
          <w:ilvl w:val="1"/>
          <w:numId w:val="42"/>
        </w:numPr>
      </w:pPr>
      <w:r w:rsidRPr="00544044">
        <w:rPr>
          <w:b/>
        </w:rPr>
        <w:t>Tardies</w:t>
      </w:r>
      <w:r>
        <w:t xml:space="preserve">  - Logging-in 5 minutes or more past scheduled start time is considered a tardy.  Failure to login on a day worked will be treated as a tardy.  </w:t>
      </w:r>
    </w:p>
    <w:p w:rsidR="003920E1" w:rsidRDefault="00370920" w:rsidP="003920E1">
      <w:pPr>
        <w:pStyle w:val="n-numbering"/>
        <w:numPr>
          <w:ilvl w:val="2"/>
          <w:numId w:val="42"/>
        </w:numPr>
      </w:pPr>
      <w:r w:rsidRPr="00544044">
        <w:rPr>
          <w:b/>
        </w:rPr>
        <w:t>Violation</w:t>
      </w:r>
      <w:r>
        <w:t xml:space="preserve"> - </w:t>
      </w:r>
      <w:r w:rsidRPr="00E93293">
        <w:t>Being late 20% or more during any single month is a Tardy Violation</w:t>
      </w:r>
      <w:r>
        <w:t xml:space="preserve"> of Policy</w:t>
      </w:r>
      <w:r w:rsidRPr="00E93293">
        <w:t>.</w:t>
      </w:r>
      <w:r>
        <w:t xml:space="preserve"> Management will calculate the ratio by dividing the number of days late by the number of days worked.</w:t>
      </w:r>
      <w:r w:rsidR="005538A7" w:rsidRPr="005538A7">
        <w:rPr>
          <w:noProof/>
        </w:rPr>
        <w:t xml:space="preserve"> </w:t>
      </w:r>
    </w:p>
    <w:p w:rsidR="00370920" w:rsidRDefault="005538A7" w:rsidP="003920E1">
      <w:r>
        <w:rPr>
          <w:noProof/>
        </w:rPr>
        <mc:AlternateContent>
          <mc:Choice Requires="wpg">
            <w:drawing>
              <wp:anchor distT="0" distB="0" distL="114300" distR="114300" simplePos="0" relativeHeight="251661312" behindDoc="0" locked="1" layoutInCell="1" allowOverlap="1" wp14:anchorId="57A7B969" wp14:editId="5880C690">
                <wp:simplePos x="0" y="0"/>
                <wp:positionH relativeFrom="margin">
                  <wp:align>center</wp:align>
                </wp:positionH>
                <wp:positionV relativeFrom="paragraph">
                  <wp:posOffset>188595</wp:posOffset>
                </wp:positionV>
                <wp:extent cx="2859405" cy="443230"/>
                <wp:effectExtent l="0" t="0" r="17145" b="13970"/>
                <wp:wrapTopAndBottom/>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9405" cy="443230"/>
                          <a:chOff x="4190" y="7354"/>
                          <a:chExt cx="4503" cy="698"/>
                        </a:xfrm>
                      </wpg:grpSpPr>
                      <wps:wsp>
                        <wps:cNvPr id="7" name="Text Box 15"/>
                        <wps:cNvSpPr txBox="1">
                          <a:spLocks noChangeArrowheads="1"/>
                        </wps:cNvSpPr>
                        <wps:spPr bwMode="auto">
                          <a:xfrm>
                            <a:off x="4190" y="7354"/>
                            <a:ext cx="4503" cy="698"/>
                          </a:xfrm>
                          <a:prstGeom prst="rect">
                            <a:avLst/>
                          </a:prstGeom>
                          <a:solidFill>
                            <a:srgbClr val="FFFFFF"/>
                          </a:solidFill>
                          <a:ln w="9525">
                            <a:solidFill>
                              <a:srgbClr val="000000"/>
                            </a:solidFill>
                            <a:miter lim="800000"/>
                            <a:headEnd/>
                            <a:tailEnd/>
                          </a:ln>
                        </wps:spPr>
                        <wps:txbx>
                          <w:txbxContent>
                            <w:p w:rsidR="005538A7" w:rsidRPr="004E73D4" w:rsidRDefault="005538A7" w:rsidP="005538A7">
                              <w:pPr>
                                <w:pStyle w:val="sectionpolicy"/>
                                <w:spacing w:before="0"/>
                                <w:ind w:left="1440" w:firstLine="0"/>
                                <w:jc w:val="center"/>
                                <w:rPr>
                                  <w:b w:val="0"/>
                                </w:rPr>
                              </w:pPr>
                              <w:r w:rsidRPr="004E73D4">
                                <w:rPr>
                                  <w:b w:val="0"/>
                                </w:rPr>
                                <w:t>number of tardies</w:t>
                              </w:r>
                            </w:p>
                            <w:p w:rsidR="005538A7" w:rsidRPr="00C50261" w:rsidRDefault="005538A7" w:rsidP="005538A7">
                              <w:pPr>
                                <w:pStyle w:val="sectionpolicy"/>
                                <w:spacing w:before="0"/>
                                <w:ind w:left="1440" w:firstLine="0"/>
                                <w:jc w:val="center"/>
                              </w:pPr>
                              <w:r w:rsidRPr="00C50261">
                                <w:rPr>
                                  <w:b w:val="0"/>
                                </w:rPr>
                                <w:t>days worked in a month</w:t>
                              </w:r>
                            </w:p>
                          </w:txbxContent>
                        </wps:txbx>
                        <wps:bodyPr rot="0" vert="horz" wrap="square" lIns="91440" tIns="45720" rIns="91440" bIns="45720" anchor="t" anchorCtr="0" upright="1">
                          <a:noAutofit/>
                        </wps:bodyPr>
                      </wps:wsp>
                      <wps:wsp>
                        <wps:cNvPr id="8" name="Line 16"/>
                        <wps:cNvCnPr/>
                        <wps:spPr bwMode="auto">
                          <a:xfrm>
                            <a:off x="6113" y="7688"/>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7"/>
                        <wps:cNvSpPr txBox="1">
                          <a:spLocks noChangeArrowheads="1"/>
                        </wps:cNvSpPr>
                        <wps:spPr bwMode="auto">
                          <a:xfrm>
                            <a:off x="5019" y="7476"/>
                            <a:ext cx="1121"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8A7" w:rsidRPr="004E73D4" w:rsidRDefault="005538A7" w:rsidP="005538A7">
                              <w:r w:rsidRPr="004E73D4">
                                <w:t>%age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0;margin-top:14.85pt;width:225.15pt;height:34.9pt;z-index:251661312;mso-position-horizontal:center;mso-position-horizontal-relative:margin" coordorigin="4190,7354" coordsize="450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">
                <v:shapetype id="_x0000_t202" coordsize="21600,21600" o:spt="202" path="m,l,21600r21600,l21600,xe">
                  <v:stroke joinstyle="miter"/>
                  <v:path gradientshapeok="t" o:connecttype="rect"/>
                </v:shapetype>
                <v:shape id="Text Box 15" o:spid="_x0000_s1027" type="#_x0000_t202" style="position:absolute;left:4190;top:7354;width:4503;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538A7" w:rsidRPr="004E73D4" w:rsidRDefault="005538A7" w:rsidP="005538A7">
                        <w:pPr>
                          <w:pStyle w:val="sectionpolicy"/>
                          <w:spacing w:before="0"/>
                          <w:ind w:left="1440" w:firstLine="0"/>
                          <w:jc w:val="center"/>
                          <w:rPr>
                            <w:b w:val="0"/>
                          </w:rPr>
                        </w:pPr>
                        <w:proofErr w:type="gramStart"/>
                        <w:r w:rsidRPr="004E73D4">
                          <w:rPr>
                            <w:b w:val="0"/>
                          </w:rPr>
                          <w:t>number</w:t>
                        </w:r>
                        <w:proofErr w:type="gramEnd"/>
                        <w:r w:rsidRPr="004E73D4">
                          <w:rPr>
                            <w:b w:val="0"/>
                          </w:rPr>
                          <w:t xml:space="preserve"> of </w:t>
                        </w:r>
                        <w:proofErr w:type="spellStart"/>
                        <w:r w:rsidRPr="004E73D4">
                          <w:rPr>
                            <w:b w:val="0"/>
                          </w:rPr>
                          <w:t>tardies</w:t>
                        </w:r>
                        <w:proofErr w:type="spellEnd"/>
                      </w:p>
                      <w:p w:rsidR="005538A7" w:rsidRPr="00C50261" w:rsidRDefault="005538A7" w:rsidP="005538A7">
                        <w:pPr>
                          <w:pStyle w:val="sectionpolicy"/>
                          <w:spacing w:before="0"/>
                          <w:ind w:left="1440" w:firstLine="0"/>
                          <w:jc w:val="center"/>
                        </w:pPr>
                        <w:proofErr w:type="gramStart"/>
                        <w:r w:rsidRPr="00C50261">
                          <w:rPr>
                            <w:b w:val="0"/>
                          </w:rPr>
                          <w:t>days</w:t>
                        </w:r>
                        <w:proofErr w:type="gramEnd"/>
                        <w:r w:rsidRPr="00C50261">
                          <w:rPr>
                            <w:b w:val="0"/>
                          </w:rPr>
                          <w:t xml:space="preserve"> worked in a month</w:t>
                        </w:r>
                      </w:p>
                    </w:txbxContent>
                  </v:textbox>
                </v:shape>
                <v:line id="Line 16" o:spid="_x0000_s1028" style="position:absolute;visibility:visible;mso-wrap-style:square" from="6113,7688" to="8273,7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17" o:spid="_x0000_s1029" type="#_x0000_t202" style="position:absolute;left:5019;top:7476;width:1121;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538A7" w:rsidRPr="004E73D4" w:rsidRDefault="005538A7" w:rsidP="005538A7">
                        <w:r w:rsidRPr="004E73D4">
                          <w:t>%age =</w:t>
                        </w:r>
                      </w:p>
                    </w:txbxContent>
                  </v:textbox>
                </v:shape>
                <w10:wrap type="topAndBottom" anchorx="margin"/>
                <w10:anchorlock/>
              </v:group>
            </w:pict>
          </mc:Fallback>
        </mc:AlternateContent>
      </w:r>
    </w:p>
    <w:p w:rsidR="0003206B" w:rsidRPr="00FF2951" w:rsidRDefault="00370920" w:rsidP="00FF2951">
      <w:pPr>
        <w:pStyle w:val="n-numbering"/>
        <w:numPr>
          <w:ilvl w:val="2"/>
          <w:numId w:val="42"/>
        </w:numPr>
        <w:spacing w:after="120"/>
        <w:jc w:val="both"/>
      </w:pPr>
      <w:r w:rsidRPr="003920E1">
        <w:rPr>
          <w:b/>
        </w:rPr>
        <w:t>Prior Approval</w:t>
      </w:r>
      <w:r>
        <w:t xml:space="preserve"> </w:t>
      </w:r>
      <w:r w:rsidRPr="001D02AA">
        <w:t>- certain activities outlined above require Prior Approval of the GCS supervisor. Failure to obtain prior approval </w:t>
      </w:r>
      <w:r>
        <w:t xml:space="preserve">for those activities </w:t>
      </w:r>
      <w:r w:rsidRPr="001D02AA">
        <w:t>could result in the time not being recognized.</w:t>
      </w:r>
    </w:p>
    <w:p w:rsidR="00370920" w:rsidRDefault="00370920" w:rsidP="003920E1">
      <w:pPr>
        <w:pStyle w:val="Heading1"/>
      </w:pPr>
      <w:r>
        <w:t>Revision History</w:t>
      </w:r>
    </w:p>
    <w:p w:rsidR="00370920" w:rsidRDefault="00370920" w:rsidP="00370920">
      <w:pPr>
        <w:pStyle w:val="sectionpolicy"/>
        <w:ind w:left="0" w:firstLine="0"/>
        <w:jc w:val="both"/>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400"/>
        <w:gridCol w:w="3240"/>
      </w:tblGrid>
      <w:tr w:rsidR="00370920" w:rsidTr="00872D28">
        <w:trPr>
          <w:jc w:val="center"/>
        </w:trPr>
        <w:tc>
          <w:tcPr>
            <w:tcW w:w="1440" w:type="dxa"/>
            <w:shd w:val="clear" w:color="auto" w:fill="E6E6E6"/>
          </w:tcPr>
          <w:p w:rsidR="00370920" w:rsidRDefault="00370920" w:rsidP="00494638">
            <w:pPr>
              <w:pStyle w:val="tblheadpolicy"/>
              <w:jc w:val="both"/>
            </w:pPr>
            <w:r>
              <w:t>Date</w:t>
            </w:r>
          </w:p>
        </w:tc>
        <w:tc>
          <w:tcPr>
            <w:tcW w:w="5400" w:type="dxa"/>
            <w:shd w:val="clear" w:color="auto" w:fill="E6E6E6"/>
          </w:tcPr>
          <w:p w:rsidR="00370920" w:rsidRDefault="00370920" w:rsidP="00494638">
            <w:pPr>
              <w:pStyle w:val="tblheadpolicy"/>
              <w:jc w:val="both"/>
            </w:pPr>
            <w:r>
              <w:t>Action</w:t>
            </w:r>
          </w:p>
        </w:tc>
        <w:tc>
          <w:tcPr>
            <w:tcW w:w="3240" w:type="dxa"/>
            <w:shd w:val="clear" w:color="auto" w:fill="E6E6E6"/>
          </w:tcPr>
          <w:p w:rsidR="00370920" w:rsidRDefault="00370920" w:rsidP="00494638">
            <w:pPr>
              <w:pStyle w:val="tblheadpolicy"/>
              <w:jc w:val="both"/>
            </w:pPr>
            <w:r>
              <w:t>Section</w:t>
            </w:r>
          </w:p>
        </w:tc>
      </w:tr>
      <w:tr w:rsidR="00370920" w:rsidTr="00872D28">
        <w:trPr>
          <w:jc w:val="center"/>
        </w:trPr>
        <w:tc>
          <w:tcPr>
            <w:tcW w:w="1440" w:type="dxa"/>
          </w:tcPr>
          <w:p w:rsidR="00370920" w:rsidRDefault="00370920" w:rsidP="00494638">
            <w:pPr>
              <w:pStyle w:val="tbltextpolicy"/>
              <w:jc w:val="both"/>
            </w:pPr>
            <w:r>
              <w:t>04/22/11</w:t>
            </w:r>
          </w:p>
        </w:tc>
        <w:tc>
          <w:tcPr>
            <w:tcW w:w="5400" w:type="dxa"/>
          </w:tcPr>
          <w:p w:rsidR="00370920" w:rsidRDefault="00370920" w:rsidP="00494638">
            <w:pPr>
              <w:pStyle w:val="tbltextpolicy"/>
              <w:jc w:val="both"/>
            </w:pPr>
            <w:r>
              <w:t>Creation of original Time &amp; Leave Policy. Submitted to Management for approval.</w:t>
            </w:r>
          </w:p>
        </w:tc>
        <w:tc>
          <w:tcPr>
            <w:tcW w:w="3240" w:type="dxa"/>
          </w:tcPr>
          <w:p w:rsidR="00370920" w:rsidRDefault="00370920" w:rsidP="00494638">
            <w:pPr>
              <w:pStyle w:val="tbltextpolicy"/>
              <w:jc w:val="both"/>
            </w:pPr>
            <w:r>
              <w:t>All</w:t>
            </w:r>
          </w:p>
        </w:tc>
      </w:tr>
      <w:tr w:rsidR="00370920" w:rsidTr="00872D28">
        <w:trPr>
          <w:jc w:val="center"/>
        </w:trPr>
        <w:tc>
          <w:tcPr>
            <w:tcW w:w="1440" w:type="dxa"/>
          </w:tcPr>
          <w:p w:rsidR="00370920" w:rsidRDefault="00370920" w:rsidP="00494638">
            <w:pPr>
              <w:pStyle w:val="tbltextpolicy"/>
              <w:jc w:val="both"/>
            </w:pPr>
            <w:r>
              <w:t>05/03/11</w:t>
            </w:r>
          </w:p>
        </w:tc>
        <w:tc>
          <w:tcPr>
            <w:tcW w:w="5400" w:type="dxa"/>
          </w:tcPr>
          <w:p w:rsidR="00370920" w:rsidRDefault="00370920" w:rsidP="00494638">
            <w:pPr>
              <w:pStyle w:val="tbltextpolicy"/>
              <w:jc w:val="both"/>
            </w:pPr>
            <w:r>
              <w:t>Addition of approved leave during shift.</w:t>
            </w:r>
          </w:p>
        </w:tc>
        <w:tc>
          <w:tcPr>
            <w:tcW w:w="3240" w:type="dxa"/>
          </w:tcPr>
          <w:p w:rsidR="00370920" w:rsidRDefault="00370920" w:rsidP="00494638">
            <w:pPr>
              <w:pStyle w:val="tbltextpolicy"/>
              <w:jc w:val="both"/>
            </w:pPr>
            <w:r>
              <w:t>6.1.3</w:t>
            </w:r>
          </w:p>
        </w:tc>
      </w:tr>
      <w:tr w:rsidR="00370920" w:rsidTr="00872D28">
        <w:trPr>
          <w:jc w:val="center"/>
        </w:trPr>
        <w:tc>
          <w:tcPr>
            <w:tcW w:w="1440" w:type="dxa"/>
          </w:tcPr>
          <w:p w:rsidR="00370920" w:rsidRDefault="00370920" w:rsidP="00494638">
            <w:pPr>
              <w:pStyle w:val="tbltextpolicy"/>
              <w:jc w:val="both"/>
            </w:pPr>
            <w:r>
              <w:t>06/01/11</w:t>
            </w:r>
          </w:p>
        </w:tc>
        <w:tc>
          <w:tcPr>
            <w:tcW w:w="5400" w:type="dxa"/>
          </w:tcPr>
          <w:p w:rsidR="00370920" w:rsidRDefault="00370920" w:rsidP="00494638">
            <w:pPr>
              <w:pStyle w:val="tbltextpolicy"/>
              <w:jc w:val="both"/>
            </w:pPr>
            <w:r>
              <w:t>Addition of activities which require Supervisor Approval</w:t>
            </w:r>
          </w:p>
          <w:p w:rsidR="00370920" w:rsidRDefault="00370920" w:rsidP="00494638">
            <w:pPr>
              <w:pStyle w:val="tbltextpolicy"/>
              <w:jc w:val="both"/>
            </w:pPr>
            <w:r>
              <w:t>1. Extended lunch/ not taking lunch</w:t>
            </w:r>
          </w:p>
          <w:p w:rsidR="00370920" w:rsidRDefault="00370920" w:rsidP="00494638">
            <w:pPr>
              <w:pStyle w:val="tbltextpolicy"/>
              <w:jc w:val="both"/>
            </w:pPr>
            <w:r>
              <w:t>2. working from home</w:t>
            </w:r>
          </w:p>
          <w:p w:rsidR="00370920" w:rsidRDefault="00370920" w:rsidP="00494638">
            <w:pPr>
              <w:pStyle w:val="tbltextpolicy"/>
              <w:jc w:val="both"/>
            </w:pPr>
            <w:r>
              <w:t>3 . overtime</w:t>
            </w:r>
          </w:p>
          <w:p w:rsidR="00370920" w:rsidRDefault="00370920" w:rsidP="00494638">
            <w:pPr>
              <w:pStyle w:val="tbltextpolicy"/>
              <w:jc w:val="both"/>
            </w:pPr>
            <w:r>
              <w:t>4. flextime</w:t>
            </w:r>
          </w:p>
          <w:p w:rsidR="00370920" w:rsidRDefault="00370920" w:rsidP="00494638">
            <w:pPr>
              <w:pStyle w:val="tbltextpolicy"/>
              <w:jc w:val="both"/>
            </w:pPr>
            <w:r>
              <w:t>5. failure to obtain Prior Approval</w:t>
            </w:r>
          </w:p>
          <w:p w:rsidR="00370920" w:rsidRDefault="00370920" w:rsidP="00494638">
            <w:pPr>
              <w:pStyle w:val="tbltextpolicy"/>
              <w:jc w:val="both"/>
            </w:pPr>
            <w:r>
              <w:t>6. adding flextime to definition list</w:t>
            </w:r>
          </w:p>
          <w:p w:rsidR="00370920" w:rsidRDefault="00370920" w:rsidP="00494638">
            <w:pPr>
              <w:pStyle w:val="tbltextpolicy"/>
              <w:jc w:val="both"/>
            </w:pPr>
            <w:r>
              <w:t>7. adding overtime to definition list</w:t>
            </w:r>
          </w:p>
        </w:tc>
        <w:tc>
          <w:tcPr>
            <w:tcW w:w="3240" w:type="dxa"/>
          </w:tcPr>
          <w:p w:rsidR="00370920" w:rsidRDefault="00370920" w:rsidP="00494638">
            <w:pPr>
              <w:pStyle w:val="tbltextpolicy"/>
              <w:jc w:val="both"/>
            </w:pPr>
          </w:p>
          <w:p w:rsidR="00370920" w:rsidRDefault="00370920" w:rsidP="00494638">
            <w:pPr>
              <w:pStyle w:val="tbltextpolicy"/>
              <w:jc w:val="both"/>
            </w:pPr>
            <w:r>
              <w:t>6.3.3 addition</w:t>
            </w:r>
          </w:p>
          <w:p w:rsidR="00370920" w:rsidRDefault="00370920" w:rsidP="00494638">
            <w:pPr>
              <w:pStyle w:val="tbltextpolicy"/>
              <w:jc w:val="both"/>
            </w:pPr>
            <w:r>
              <w:t>6.1.2 addition</w:t>
            </w:r>
          </w:p>
          <w:p w:rsidR="00370920" w:rsidRDefault="00370920" w:rsidP="00494638">
            <w:pPr>
              <w:pStyle w:val="tbltextpolicy"/>
              <w:jc w:val="both"/>
            </w:pPr>
            <w:r>
              <w:t>6.1.4 new section</w:t>
            </w:r>
          </w:p>
          <w:p w:rsidR="00370920" w:rsidRDefault="00370920" w:rsidP="00494638">
            <w:pPr>
              <w:pStyle w:val="tbltextpolicy"/>
              <w:jc w:val="both"/>
            </w:pPr>
            <w:r>
              <w:t>6.15 new section</w:t>
            </w:r>
          </w:p>
          <w:p w:rsidR="00370920" w:rsidRDefault="00370920" w:rsidP="00494638">
            <w:pPr>
              <w:pStyle w:val="tbltextpolicy"/>
              <w:jc w:val="both"/>
            </w:pPr>
            <w:r>
              <w:t>7.2 new section</w:t>
            </w:r>
          </w:p>
          <w:p w:rsidR="00370920" w:rsidRDefault="00370920" w:rsidP="00494638">
            <w:pPr>
              <w:pStyle w:val="tbltextpolicy"/>
              <w:jc w:val="both"/>
            </w:pPr>
            <w:r>
              <w:t>3. addition</w:t>
            </w:r>
          </w:p>
          <w:p w:rsidR="00370920" w:rsidRDefault="00370920" w:rsidP="00494638">
            <w:pPr>
              <w:pStyle w:val="tbltextpolicy"/>
              <w:jc w:val="both"/>
            </w:pPr>
            <w:r>
              <w:t>3. addition</w:t>
            </w:r>
          </w:p>
        </w:tc>
      </w:tr>
    </w:tbl>
    <w:p w:rsidR="00370920" w:rsidRDefault="00370920" w:rsidP="00370920">
      <w:pPr>
        <w:pStyle w:val="tbltextpolicy"/>
        <w:jc w:val="both"/>
      </w:pPr>
    </w:p>
    <w:p w:rsidR="00F82974" w:rsidRDefault="00F82974" w:rsidP="00872D28">
      <w:pPr>
        <w:pStyle w:val="Heading1"/>
        <w:numPr>
          <w:ilvl w:val="0"/>
          <w:numId w:val="0"/>
        </w:numPr>
        <w:ind w:left="360"/>
      </w:pPr>
    </w:p>
    <w:sectPr w:rsidR="00F82974" w:rsidSect="008B5EFD">
      <w:footerReference w:type="default" r:id="rId13"/>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24" w:rsidRDefault="00514524" w:rsidP="008B2B88">
      <w:r>
        <w:separator/>
      </w:r>
    </w:p>
    <w:p w:rsidR="00514524" w:rsidRDefault="00514524" w:rsidP="008B2B88"/>
    <w:p w:rsidR="00514524" w:rsidRDefault="00514524" w:rsidP="008B2B88"/>
    <w:p w:rsidR="00514524" w:rsidRDefault="00514524" w:rsidP="008B2B88"/>
  </w:endnote>
  <w:endnote w:type="continuationSeparator" w:id="0">
    <w:p w:rsidR="00514524" w:rsidRDefault="00514524" w:rsidP="008B2B88">
      <w:r>
        <w:continuationSeparator/>
      </w:r>
    </w:p>
    <w:p w:rsidR="00514524" w:rsidRDefault="00514524" w:rsidP="008B2B88"/>
    <w:p w:rsidR="00514524" w:rsidRDefault="00514524" w:rsidP="008B2B88"/>
    <w:p w:rsidR="00514524" w:rsidRDefault="00514524" w:rsidP="008B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FD" w:rsidRDefault="008B5EFD" w:rsidP="008B2B88">
    <w:pPr>
      <w:rPr>
        <w:rStyle w:val="PageNumber"/>
      </w:rPr>
    </w:pPr>
  </w:p>
  <w:p w:rsidR="00DB387F" w:rsidRDefault="00C80827" w:rsidP="008B2B88">
    <w:r>
      <w:rPr>
        <w:rStyle w:val="PageNumber"/>
      </w:rPr>
      <w:t>D</w:t>
    </w:r>
    <w:r w:rsidR="00A0757B">
      <w:rPr>
        <w:rStyle w:val="PageNumber"/>
      </w:rPr>
      <w:t>SH</w:t>
    </w:r>
    <w:r>
      <w:rPr>
        <w:rStyle w:val="PageNumber"/>
      </w:rPr>
      <w:t>S-FCH</w:t>
    </w:r>
    <w:r w:rsidR="001A134D" w:rsidRPr="001A134D">
      <w:rPr>
        <w:rStyle w:val="PageNumber"/>
      </w:rPr>
      <w:ptab w:relativeTo="margin" w:alignment="center" w:leader="none"/>
    </w:r>
    <w:r w:rsidR="001A456C">
      <w:rPr>
        <w:rStyle w:val="PageNumber"/>
      </w:rPr>
      <w:fldChar w:fldCharType="begin"/>
    </w:r>
    <w:r w:rsidR="001A456C">
      <w:rPr>
        <w:rStyle w:val="PageNumber"/>
      </w:rPr>
      <w:instrText xml:space="preserve"> FILENAME   \* MERGEFORMAT </w:instrText>
    </w:r>
    <w:r w:rsidR="001A456C">
      <w:rPr>
        <w:rStyle w:val="PageNumber"/>
      </w:rPr>
      <w:fldChar w:fldCharType="separate"/>
    </w:r>
    <w:r w:rsidR="00142D84">
      <w:rPr>
        <w:rStyle w:val="PageNumber"/>
        <w:noProof/>
      </w:rPr>
      <w:t>DSHS-Policy-GCS-ADMIN-001-Time_Leave-2011-06-01</w:t>
    </w:r>
    <w:r w:rsidR="001A456C">
      <w:rPr>
        <w:rStyle w:val="PageNumber"/>
      </w:rPr>
      <w:fldChar w:fldCharType="end"/>
    </w:r>
    <w:r w:rsidR="001A134D" w:rsidRPr="001A134D">
      <w:rPr>
        <w:rStyle w:val="PageNumber"/>
      </w:rPr>
      <w:ptab w:relativeTo="margin" w:alignment="right" w:leader="none"/>
    </w:r>
    <w:r w:rsidR="00EA0D16">
      <w:rPr>
        <w:rStyle w:val="PageNumber"/>
      </w:rPr>
      <w:fldChar w:fldCharType="begin"/>
    </w:r>
    <w:r w:rsidR="00EA0D16">
      <w:rPr>
        <w:rStyle w:val="PageNumber"/>
      </w:rPr>
      <w:instrText xml:space="preserve"> PAGE   \* MERGEFORMAT </w:instrText>
    </w:r>
    <w:r w:rsidR="00EA0D16">
      <w:rPr>
        <w:rStyle w:val="PageNumber"/>
      </w:rPr>
      <w:fldChar w:fldCharType="separate"/>
    </w:r>
    <w:r w:rsidR="00895029">
      <w:rPr>
        <w:rStyle w:val="PageNumber"/>
        <w:noProof/>
      </w:rPr>
      <w:t>1</w:t>
    </w:r>
    <w:r w:rsidR="00EA0D1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24" w:rsidRDefault="00514524" w:rsidP="008B2B88">
      <w:r>
        <w:separator/>
      </w:r>
    </w:p>
    <w:p w:rsidR="00514524" w:rsidRDefault="00514524" w:rsidP="008B2B88"/>
    <w:p w:rsidR="00514524" w:rsidRDefault="00514524" w:rsidP="008B2B88"/>
    <w:p w:rsidR="00514524" w:rsidRDefault="00514524" w:rsidP="008B2B88"/>
  </w:footnote>
  <w:footnote w:type="continuationSeparator" w:id="0">
    <w:p w:rsidR="00514524" w:rsidRDefault="00514524" w:rsidP="008B2B88">
      <w:r>
        <w:continuationSeparator/>
      </w:r>
    </w:p>
    <w:p w:rsidR="00514524" w:rsidRDefault="00514524" w:rsidP="008B2B88"/>
    <w:p w:rsidR="00514524" w:rsidRDefault="00514524" w:rsidP="008B2B88"/>
    <w:p w:rsidR="00514524" w:rsidRDefault="00514524" w:rsidP="008B2B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9E0"/>
    <w:multiLevelType w:val="multilevel"/>
    <w:tmpl w:val="0409001F"/>
    <w:numStyleLink w:val="Numbering-Style"/>
  </w:abstractNum>
  <w:abstractNum w:abstractNumId="1">
    <w:nsid w:val="07307DD7"/>
    <w:multiLevelType w:val="multilevel"/>
    <w:tmpl w:val="D4EC1AD4"/>
    <w:lvl w:ilvl="0">
      <w:start w:val="1"/>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B8527AB"/>
    <w:multiLevelType w:val="multilevel"/>
    <w:tmpl w:val="0A0CD27A"/>
    <w:numStyleLink w:val="N-Numbering-System"/>
  </w:abstractNum>
  <w:abstractNum w:abstractNumId="3">
    <w:nsid w:val="0CDF7EF2"/>
    <w:multiLevelType w:val="multilevel"/>
    <w:tmpl w:val="0409001F"/>
    <w:styleLink w:val="Numbering-Style"/>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7F670B"/>
    <w:multiLevelType w:val="multilevel"/>
    <w:tmpl w:val="0409001F"/>
    <w:numStyleLink w:val="Numbering-Style"/>
  </w:abstractNum>
  <w:abstractNum w:abstractNumId="5">
    <w:nsid w:val="103F6C66"/>
    <w:multiLevelType w:val="multilevel"/>
    <w:tmpl w:val="0409001F"/>
    <w:numStyleLink w:val="Policy-Procedure-ListStyle"/>
  </w:abstractNum>
  <w:abstractNum w:abstractNumId="6">
    <w:nsid w:val="141E6B2F"/>
    <w:multiLevelType w:val="multilevel"/>
    <w:tmpl w:val="0A0CD27A"/>
    <w:numStyleLink w:val="N-Numbering-System"/>
  </w:abstractNum>
  <w:abstractNum w:abstractNumId="7">
    <w:nsid w:val="16015F75"/>
    <w:multiLevelType w:val="multilevel"/>
    <w:tmpl w:val="D08636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64B6BC4"/>
    <w:multiLevelType w:val="multilevel"/>
    <w:tmpl w:val="0A0CD27A"/>
    <w:numStyleLink w:val="N-Numbering-System"/>
  </w:abstractNum>
  <w:abstractNum w:abstractNumId="9">
    <w:nsid w:val="16660D55"/>
    <w:multiLevelType w:val="multilevel"/>
    <w:tmpl w:val="0409001F"/>
    <w:numStyleLink w:val="Numbering-Style"/>
  </w:abstractNum>
  <w:abstractNum w:abstractNumId="10">
    <w:nsid w:val="1F9B44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AA4F50"/>
    <w:multiLevelType w:val="multilevel"/>
    <w:tmpl w:val="0A0CD27A"/>
    <w:numStyleLink w:val="N-Numbering-System"/>
  </w:abstractNum>
  <w:abstractNum w:abstractNumId="12">
    <w:nsid w:val="256F3FFF"/>
    <w:multiLevelType w:val="multilevel"/>
    <w:tmpl w:val="0A0CD27A"/>
    <w:numStyleLink w:val="N-Numbering-System"/>
  </w:abstractNum>
  <w:abstractNum w:abstractNumId="13">
    <w:nsid w:val="266D6C5C"/>
    <w:multiLevelType w:val="multilevel"/>
    <w:tmpl w:val="0409001F"/>
    <w:numStyleLink w:val="StyleNumbering-StyleOutlinenumberedNotBoldAutoLeft1"/>
  </w:abstractNum>
  <w:abstractNum w:abstractNumId="14">
    <w:nsid w:val="27547AC1"/>
    <w:multiLevelType w:val="multilevel"/>
    <w:tmpl w:val="459614C8"/>
    <w:styleLink w:val="StyleNumbering-StyleOutlinenumberedNotBoldAutoLeft0"/>
    <w:lvl w:ilvl="0">
      <w:start w:val="1"/>
      <w:numFmt w:val="decimal"/>
      <w:lvlText w:val="%1."/>
      <w:lvlJc w:val="left"/>
      <w:pPr>
        <w:ind w:left="360" w:hanging="360"/>
      </w:pPr>
      <w:rPr>
        <w:rFonts w:ascii="Arial" w:hAnsi="Arial" w:hint="default"/>
        <w:b/>
        <w:i w:val="0"/>
        <w:color w:val="000000" w:themeColor="text1"/>
        <w:sz w:val="20"/>
      </w:rPr>
    </w:lvl>
    <w:lvl w:ilvl="1">
      <w:start w:val="1"/>
      <w:numFmt w:val="decimal"/>
      <w:lvlText w:val="%1.%2."/>
      <w:lvlJc w:val="left"/>
      <w:pPr>
        <w:ind w:left="792" w:hanging="432"/>
      </w:pPr>
      <w:rPr>
        <w:rFonts w:ascii="Arial" w:hAnsi="Arial" w:hint="default"/>
        <w:sz w:val="20"/>
      </w:rPr>
    </w:lvl>
    <w:lvl w:ilvl="2">
      <w:start w:val="1"/>
      <w:numFmt w:val="decimal"/>
      <w:lvlText w:val="%1.%2.%3."/>
      <w:lvlJc w:val="left"/>
      <w:pPr>
        <w:ind w:left="1224" w:hanging="504"/>
      </w:pPr>
      <w:rPr>
        <w:rFonts w:ascii="Arial" w:hAnsi="Arial" w:hint="default"/>
        <w:sz w:val="20"/>
      </w:rPr>
    </w:lvl>
    <w:lvl w:ilvl="3">
      <w:start w:val="1"/>
      <w:numFmt w:val="decimal"/>
      <w:lvlText w:val="%1.%2.%3.%4."/>
      <w:lvlJc w:val="left"/>
      <w:pPr>
        <w:ind w:left="1728" w:hanging="648"/>
      </w:pPr>
      <w:rPr>
        <w:rFonts w:ascii="Arial" w:hAnsi="Arial" w:hint="default"/>
        <w:sz w:val="20"/>
      </w:rPr>
    </w:lvl>
    <w:lvl w:ilvl="4">
      <w:start w:val="1"/>
      <w:numFmt w:val="decimal"/>
      <w:lvlText w:val="%1.%2.%3.%4.%5."/>
      <w:lvlJc w:val="left"/>
      <w:pPr>
        <w:ind w:left="2232" w:hanging="792"/>
      </w:pPr>
      <w:rPr>
        <w:rFonts w:ascii="Arial" w:hAnsi="Aria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CB7046"/>
    <w:multiLevelType w:val="multilevel"/>
    <w:tmpl w:val="0A0CD27A"/>
    <w:numStyleLink w:val="N-Numbering-System"/>
  </w:abstractNum>
  <w:abstractNum w:abstractNumId="16">
    <w:nsid w:val="31507D9F"/>
    <w:multiLevelType w:val="multilevel"/>
    <w:tmpl w:val="0409001F"/>
    <w:styleLink w:val="Policy-Procedure-ListStyl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8B5038"/>
    <w:multiLevelType w:val="multilevel"/>
    <w:tmpl w:val="0A0CD27A"/>
    <w:numStyleLink w:val="N-Numbering-System"/>
  </w:abstractNum>
  <w:abstractNum w:abstractNumId="18">
    <w:nsid w:val="3D9B3205"/>
    <w:multiLevelType w:val="multilevel"/>
    <w:tmpl w:val="0A0CD27A"/>
    <w:styleLink w:val="N-Numbering-System"/>
    <w:lvl w:ilvl="0">
      <w:start w:val="1"/>
      <w:numFmt w:val="decimal"/>
      <w:pStyle w:val="n-numbering"/>
      <w:lvlText w:val="%1.0"/>
      <w:lvlJc w:val="left"/>
      <w:pPr>
        <w:ind w:left="360" w:hanging="360"/>
      </w:pPr>
      <w:rPr>
        <w:rFonts w:ascii="Arial" w:hAnsi="Arial" w:hint="default"/>
        <w:b/>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19">
    <w:nsid w:val="3DE123C7"/>
    <w:multiLevelType w:val="multilevel"/>
    <w:tmpl w:val="0409001F"/>
    <w:numStyleLink w:val="Numbering-Style"/>
  </w:abstractNum>
  <w:abstractNum w:abstractNumId="20">
    <w:nsid w:val="3F130055"/>
    <w:multiLevelType w:val="multilevel"/>
    <w:tmpl w:val="0A0CD27A"/>
    <w:numStyleLink w:val="N-Numbering-System"/>
  </w:abstractNum>
  <w:abstractNum w:abstractNumId="21">
    <w:nsid w:val="41993C73"/>
    <w:multiLevelType w:val="multilevel"/>
    <w:tmpl w:val="459614C8"/>
    <w:numStyleLink w:val="StyleNumbering-StyleOutlinenumberedNotBoldAutoLeft0"/>
  </w:abstractNum>
  <w:abstractNum w:abstractNumId="22">
    <w:nsid w:val="437A68EB"/>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1F1C81"/>
    <w:multiLevelType w:val="multilevel"/>
    <w:tmpl w:val="0409001F"/>
    <w:numStyleLink w:val="Numbering-Style"/>
  </w:abstractNum>
  <w:abstractNum w:abstractNumId="24">
    <w:nsid w:val="4A43358E"/>
    <w:multiLevelType w:val="multilevel"/>
    <w:tmpl w:val="0409001F"/>
    <w:numStyleLink w:val="Numbering-Style"/>
  </w:abstractNum>
  <w:abstractNum w:abstractNumId="25">
    <w:nsid w:val="4E06723C"/>
    <w:multiLevelType w:val="multilevel"/>
    <w:tmpl w:val="0A0CD27A"/>
    <w:numStyleLink w:val="N-Numbering-System"/>
  </w:abstractNum>
  <w:abstractNum w:abstractNumId="26">
    <w:nsid w:val="51A319F3"/>
    <w:multiLevelType w:val="multilevel"/>
    <w:tmpl w:val="0409001F"/>
    <w:numStyleLink w:val="Numbering-Style"/>
  </w:abstractNum>
  <w:abstractNum w:abstractNumId="27">
    <w:nsid w:val="55B36A50"/>
    <w:multiLevelType w:val="multilevel"/>
    <w:tmpl w:val="AF3078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rPr>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0E0E4B"/>
    <w:multiLevelType w:val="multilevel"/>
    <w:tmpl w:val="0A0CD27A"/>
    <w:numStyleLink w:val="N-Numbering-System"/>
  </w:abstractNum>
  <w:abstractNum w:abstractNumId="29">
    <w:nsid w:val="5A595645"/>
    <w:multiLevelType w:val="multilevel"/>
    <w:tmpl w:val="0409001F"/>
    <w:numStyleLink w:val="Numbering-Style"/>
  </w:abstractNum>
  <w:abstractNum w:abstractNumId="30">
    <w:nsid w:val="5B1A377A"/>
    <w:multiLevelType w:val="multilevel"/>
    <w:tmpl w:val="0409001F"/>
    <w:numStyleLink w:val="Numbering-Style"/>
  </w:abstractNum>
  <w:abstractNum w:abstractNumId="31">
    <w:nsid w:val="61251971"/>
    <w:multiLevelType w:val="multilevel"/>
    <w:tmpl w:val="0A0CD27A"/>
    <w:numStyleLink w:val="N-Numbering-System"/>
  </w:abstractNum>
  <w:abstractNum w:abstractNumId="32">
    <w:nsid w:val="630B7260"/>
    <w:multiLevelType w:val="multilevel"/>
    <w:tmpl w:val="0409001F"/>
    <w:styleLink w:val="StyleNumbering-StyleOutlinenumberedNotBoldAutoLeft1"/>
    <w:lvl w:ilvl="0">
      <w:start w:val="1"/>
      <w:numFmt w:val="decimal"/>
      <w:lvlText w:val="%1."/>
      <w:lvlJc w:val="left"/>
      <w:pPr>
        <w:ind w:left="360" w:hanging="360"/>
      </w:pPr>
      <w:rPr>
        <w:rFonts w:ascii="Arial" w:hAnsi="Arial"/>
        <w:b/>
        <w:i w:val="0"/>
        <w:color w:val="000000" w:themeColor="text1"/>
        <w:sz w:val="20"/>
      </w:rPr>
    </w:lvl>
    <w:lvl w:ilvl="1">
      <w:start w:val="1"/>
      <w:numFmt w:val="decimal"/>
      <w:lvlText w:val="%1.%2."/>
      <w:lvlJc w:val="left"/>
      <w:pPr>
        <w:ind w:left="792" w:hanging="432"/>
      </w:pPr>
      <w:rPr>
        <w:rFonts w:ascii="Arial" w:hAnsi="Arial"/>
        <w:sz w:val="20"/>
      </w:rPr>
    </w:lvl>
    <w:lvl w:ilvl="2">
      <w:start w:val="1"/>
      <w:numFmt w:val="decimal"/>
      <w:lvlText w:val="%1.%2.%3."/>
      <w:lvlJc w:val="left"/>
      <w:pPr>
        <w:ind w:left="1224" w:hanging="504"/>
      </w:pPr>
      <w:rPr>
        <w:rFonts w:ascii="Arial" w:hAnsi="Arial"/>
        <w:sz w:val="20"/>
      </w:rPr>
    </w:lvl>
    <w:lvl w:ilvl="3">
      <w:start w:val="1"/>
      <w:numFmt w:val="decimal"/>
      <w:lvlText w:val="%1.%2.%3.%4."/>
      <w:lvlJc w:val="left"/>
      <w:pPr>
        <w:ind w:left="1728" w:hanging="648"/>
      </w:pPr>
      <w:rPr>
        <w:rFonts w:ascii="Arial" w:hAnsi="Arial"/>
        <w:sz w:val="20"/>
      </w:rPr>
    </w:lvl>
    <w:lvl w:ilvl="4">
      <w:start w:val="1"/>
      <w:numFmt w:val="decimal"/>
      <w:lvlText w:val="%1.%2.%3.%4.%5."/>
      <w:lvlJc w:val="left"/>
      <w:pPr>
        <w:ind w:left="2232" w:hanging="792"/>
      </w:pPr>
      <w:rPr>
        <w:rFonts w:ascii="Arial" w:hAnsi="Arial"/>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366336"/>
    <w:multiLevelType w:val="multilevel"/>
    <w:tmpl w:val="0A0CD27A"/>
    <w:numStyleLink w:val="N-Numbering-System"/>
  </w:abstractNum>
  <w:abstractNum w:abstractNumId="34">
    <w:nsid w:val="6430490D"/>
    <w:multiLevelType w:val="multilevel"/>
    <w:tmpl w:val="0A0CD27A"/>
    <w:numStyleLink w:val="N-Numbering-System"/>
  </w:abstractNum>
  <w:abstractNum w:abstractNumId="35">
    <w:nsid w:val="66C31A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BBF5F61"/>
    <w:multiLevelType w:val="multilevel"/>
    <w:tmpl w:val="0409001F"/>
    <w:numStyleLink w:val="Policy-Procedure-ListStyle"/>
  </w:abstractNum>
  <w:abstractNum w:abstractNumId="37">
    <w:nsid w:val="6CC346E6"/>
    <w:multiLevelType w:val="multilevel"/>
    <w:tmpl w:val="0A0CD27A"/>
    <w:numStyleLink w:val="N-Numbering-System"/>
  </w:abstractNum>
  <w:abstractNum w:abstractNumId="38">
    <w:nsid w:val="70677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F14D52"/>
    <w:multiLevelType w:val="multilevel"/>
    <w:tmpl w:val="82E2A28A"/>
    <w:lvl w:ilvl="0">
      <w:start w:val="1"/>
      <w:numFmt w:val="decimal"/>
      <w:lvlText w:val="%1.0"/>
      <w:lvlJc w:val="left"/>
      <w:pPr>
        <w:ind w:left="360" w:hanging="360"/>
      </w:pPr>
      <w:rPr>
        <w:rFonts w:ascii="Arial" w:hAnsi="Arial" w:hint="default"/>
        <w:b w:val="0"/>
        <w:i w:val="0"/>
        <w:color w:val="000000" w:themeColor="text1"/>
        <w:sz w:val="20"/>
      </w:rPr>
    </w:lvl>
    <w:lvl w:ilvl="1">
      <w:start w:val="1"/>
      <w:numFmt w:val="decimal"/>
      <w:lvlText w:val="%1.%2."/>
      <w:lvlJc w:val="left"/>
      <w:pPr>
        <w:ind w:left="720" w:hanging="504"/>
      </w:pPr>
      <w:rPr>
        <w:rFonts w:ascii="Arial" w:hAnsi="Arial" w:hint="default"/>
        <w:b w:val="0"/>
        <w:i w:val="0"/>
        <w:sz w:val="20"/>
      </w:rPr>
    </w:lvl>
    <w:lvl w:ilvl="2">
      <w:start w:val="1"/>
      <w:numFmt w:val="decimal"/>
      <w:lvlText w:val="%1.%2.%3."/>
      <w:lvlJc w:val="left"/>
      <w:pPr>
        <w:tabs>
          <w:tab w:val="num" w:pos="576"/>
        </w:tabs>
        <w:ind w:left="1152" w:hanging="648"/>
      </w:pPr>
      <w:rPr>
        <w:rFonts w:ascii="Arial" w:hAnsi="Arial" w:hint="default"/>
        <w:b w:val="0"/>
        <w:i w:val="0"/>
        <w:sz w:val="20"/>
      </w:rPr>
    </w:lvl>
    <w:lvl w:ilvl="3">
      <w:start w:val="1"/>
      <w:numFmt w:val="decimal"/>
      <w:lvlText w:val="%1.%2.%3.%4."/>
      <w:lvlJc w:val="left"/>
      <w:pPr>
        <w:ind w:left="1512" w:hanging="792"/>
      </w:pPr>
      <w:rPr>
        <w:rFonts w:ascii="Arial" w:hAnsi="Arial" w:hint="default"/>
        <w:b w:val="0"/>
        <w:i w:val="0"/>
        <w:sz w:val="20"/>
      </w:rPr>
    </w:lvl>
    <w:lvl w:ilvl="4">
      <w:start w:val="1"/>
      <w:numFmt w:val="decimal"/>
      <w:lvlText w:val="%1.%2.%3.%4.%5."/>
      <w:lvlJc w:val="left"/>
      <w:pPr>
        <w:ind w:left="1872" w:hanging="936"/>
      </w:pPr>
      <w:rPr>
        <w:rFonts w:hint="default"/>
        <w:b w:val="0"/>
        <w:i w:val="0"/>
      </w:rPr>
    </w:lvl>
    <w:lvl w:ilvl="5">
      <w:start w:val="1"/>
      <w:numFmt w:val="decimal"/>
      <w:lvlText w:val="%1.%2.%3.%4.%5.%6."/>
      <w:lvlJc w:val="left"/>
      <w:pPr>
        <w:ind w:left="2304" w:hanging="1152"/>
      </w:pPr>
      <w:rPr>
        <w:rFonts w:hint="default"/>
        <w:b w:val="0"/>
        <w:i w:val="0"/>
      </w:rPr>
    </w:lvl>
    <w:lvl w:ilvl="6">
      <w:start w:val="1"/>
      <w:numFmt w:val="decimal"/>
      <w:lvlText w:val="%1.%2.%3.%4.%5.%6.%7."/>
      <w:lvlJc w:val="left"/>
      <w:pPr>
        <w:ind w:left="2664" w:hanging="1296"/>
      </w:pPr>
      <w:rPr>
        <w:rFonts w:hint="default"/>
        <w:b w:val="0"/>
        <w:i w:val="0"/>
      </w:rPr>
    </w:lvl>
    <w:lvl w:ilvl="7">
      <w:start w:val="1"/>
      <w:numFmt w:val="decimal"/>
      <w:lvlText w:val="%1.%2.%3.%4.%5.%6.%7.%8."/>
      <w:lvlJc w:val="left"/>
      <w:pPr>
        <w:ind w:left="3024" w:hanging="1440"/>
      </w:pPr>
      <w:rPr>
        <w:rFonts w:ascii="Arial" w:hAnsi="Arial" w:hint="default"/>
        <w:b w:val="0"/>
        <w:i w:val="0"/>
        <w:sz w:val="20"/>
      </w:rPr>
    </w:lvl>
    <w:lvl w:ilvl="8">
      <w:start w:val="1"/>
      <w:numFmt w:val="decimal"/>
      <w:lvlText w:val="%1.%2.%3.%4.%5.%6.%7.%8.%9."/>
      <w:lvlJc w:val="left"/>
      <w:pPr>
        <w:ind w:left="3456" w:hanging="1656"/>
      </w:pPr>
      <w:rPr>
        <w:rFonts w:ascii="Arial" w:hAnsi="Arial" w:hint="default"/>
        <w:b w:val="0"/>
        <w:i w:val="0"/>
        <w:color w:val="000000" w:themeColor="text1"/>
        <w:sz w:val="20"/>
      </w:rPr>
    </w:lvl>
  </w:abstractNum>
  <w:abstractNum w:abstractNumId="40">
    <w:nsid w:val="75BD23C1"/>
    <w:multiLevelType w:val="multilevel"/>
    <w:tmpl w:val="0A0CD27A"/>
    <w:numStyleLink w:val="N-Numbering-System"/>
  </w:abstractNum>
  <w:abstractNum w:abstractNumId="41">
    <w:nsid w:val="791E3FAB"/>
    <w:multiLevelType w:val="multilevel"/>
    <w:tmpl w:val="0409001F"/>
    <w:numStyleLink w:val="Numbering-Style"/>
  </w:abstractNum>
  <w:abstractNum w:abstractNumId="42">
    <w:nsid w:val="7F775C81"/>
    <w:multiLevelType w:val="multilevel"/>
    <w:tmpl w:val="FB64EC5C"/>
    <w:lvl w:ilvl="0">
      <w:start w:val="2"/>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2"/>
  </w:num>
  <w:num w:numId="2">
    <w:abstractNumId w:val="1"/>
  </w:num>
  <w:num w:numId="3">
    <w:abstractNumId w:val="10"/>
  </w:num>
  <w:num w:numId="4">
    <w:abstractNumId w:val="16"/>
  </w:num>
  <w:num w:numId="5">
    <w:abstractNumId w:val="5"/>
    <w:lvlOverride w:ilvl="3">
      <w:lvl w:ilvl="3">
        <w:start w:val="1"/>
        <w:numFmt w:val="decimal"/>
        <w:lvlText w:val="%1.%2.%3.%4."/>
        <w:lvlJc w:val="left"/>
        <w:pPr>
          <w:ind w:left="1728" w:hanging="648"/>
        </w:pPr>
      </w:lvl>
    </w:lvlOverride>
  </w:num>
  <w:num w:numId="6">
    <w:abstractNumId w:val="38"/>
  </w:num>
  <w:num w:numId="7">
    <w:abstractNumId w:val="3"/>
  </w:num>
  <w:num w:numId="8">
    <w:abstractNumId w:val="29"/>
    <w:lvlOverride w:ilvl="4">
      <w:lvl w:ilvl="4">
        <w:start w:val="1"/>
        <w:numFmt w:val="decimal"/>
        <w:lvlText w:val="%1.%2.%3.%4.%5."/>
        <w:lvlJc w:val="left"/>
        <w:pPr>
          <w:ind w:left="2232" w:hanging="792"/>
        </w:pPr>
        <w:rPr>
          <w:rFonts w:ascii="Arial" w:hAnsi="Arial"/>
          <w:sz w:val="20"/>
        </w:rPr>
      </w:lvl>
    </w:lvlOverride>
  </w:num>
  <w:num w:numId="9">
    <w:abstractNumId w:val="32"/>
  </w:num>
  <w:num w:numId="10">
    <w:abstractNumId w:val="13"/>
  </w:num>
  <w:num w:numId="11">
    <w:abstractNumId w:val="14"/>
  </w:num>
  <w:num w:numId="12">
    <w:abstractNumId w:val="21"/>
  </w:num>
  <w:num w:numId="13">
    <w:abstractNumId w:val="30"/>
  </w:num>
  <w:num w:numId="14">
    <w:abstractNumId w:val="26"/>
  </w:num>
  <w:num w:numId="15">
    <w:abstractNumId w:val="19"/>
  </w:num>
  <w:num w:numId="16">
    <w:abstractNumId w:val="4"/>
  </w:num>
  <w:num w:numId="17">
    <w:abstractNumId w:val="9"/>
  </w:num>
  <w:num w:numId="18">
    <w:abstractNumId w:val="0"/>
  </w:num>
  <w:num w:numId="19">
    <w:abstractNumId w:val="24"/>
  </w:num>
  <w:num w:numId="20">
    <w:abstractNumId w:val="27"/>
  </w:num>
  <w:num w:numId="21">
    <w:abstractNumId w:val="22"/>
  </w:num>
  <w:num w:numId="22">
    <w:abstractNumId w:val="18"/>
  </w:num>
  <w:num w:numId="23">
    <w:abstractNumId w:val="12"/>
  </w:num>
  <w:num w:numId="24">
    <w:abstractNumId w:val="33"/>
  </w:num>
  <w:num w:numId="25">
    <w:abstractNumId w:val="25"/>
  </w:num>
  <w:num w:numId="26">
    <w:abstractNumId w:val="36"/>
  </w:num>
  <w:num w:numId="27">
    <w:abstractNumId w:val="41"/>
  </w:num>
  <w:num w:numId="28">
    <w:abstractNumId w:val="23"/>
  </w:num>
  <w:num w:numId="29">
    <w:abstractNumId w:val="20"/>
  </w:num>
  <w:num w:numId="30">
    <w:abstractNumId w:val="40"/>
  </w:num>
  <w:num w:numId="31">
    <w:abstractNumId w:val="17"/>
  </w:num>
  <w:num w:numId="32">
    <w:abstractNumId w:val="8"/>
  </w:num>
  <w:num w:numId="33">
    <w:abstractNumId w:val="37"/>
  </w:num>
  <w:num w:numId="34">
    <w:abstractNumId w:val="2"/>
  </w:num>
  <w:num w:numId="35">
    <w:abstractNumId w:val="35"/>
  </w:num>
  <w:num w:numId="36">
    <w:abstractNumId w:val="15"/>
  </w:num>
  <w:num w:numId="37">
    <w:abstractNumId w:val="34"/>
    <w:lvlOverride w:ilvl="0">
      <w:lvl w:ilvl="0">
        <w:start w:val="1"/>
        <w:numFmt w:val="decimal"/>
        <w:lvlText w:val="%1.0"/>
        <w:lvlJc w:val="left"/>
        <w:pPr>
          <w:ind w:left="360" w:hanging="360"/>
        </w:pPr>
        <w:rPr>
          <w:rFonts w:ascii="Arial" w:hAnsi="Arial" w:hint="default"/>
          <w:b/>
          <w:i w:val="0"/>
          <w:color w:val="000000" w:themeColor="text1"/>
          <w:sz w:val="20"/>
        </w:rPr>
      </w:lvl>
    </w:lvlOverride>
    <w:lvlOverride w:ilvl="1">
      <w:lvl w:ilvl="1">
        <w:start w:val="1"/>
        <w:numFmt w:val="decimal"/>
        <w:lvlText w:val="%1.%2."/>
        <w:lvlJc w:val="left"/>
        <w:pPr>
          <w:ind w:left="720" w:hanging="504"/>
        </w:pPr>
        <w:rPr>
          <w:rFonts w:ascii="Arial" w:hAnsi="Arial" w:hint="default"/>
          <w:b w:val="0"/>
          <w:i w:val="0"/>
          <w:sz w:val="20"/>
        </w:rPr>
      </w:lvl>
    </w:lvlOverride>
    <w:lvlOverride w:ilvl="2">
      <w:lvl w:ilvl="2">
        <w:start w:val="1"/>
        <w:numFmt w:val="decimal"/>
        <w:lvlText w:val="%1.%2.%3."/>
        <w:lvlJc w:val="left"/>
        <w:pPr>
          <w:tabs>
            <w:tab w:val="num" w:pos="576"/>
          </w:tabs>
          <w:ind w:left="1152" w:hanging="648"/>
        </w:pPr>
        <w:rPr>
          <w:rFonts w:ascii="Arial" w:hAnsi="Arial" w:hint="default"/>
          <w:b w:val="0"/>
          <w:i w:val="0"/>
          <w:sz w:val="20"/>
        </w:rPr>
      </w:lvl>
    </w:lvlOverride>
    <w:lvlOverride w:ilvl="3">
      <w:lvl w:ilvl="3">
        <w:start w:val="1"/>
        <w:numFmt w:val="decimal"/>
        <w:lvlText w:val="%1.%2.%3.%4."/>
        <w:lvlJc w:val="left"/>
        <w:pPr>
          <w:ind w:left="1512" w:hanging="792"/>
        </w:pPr>
        <w:rPr>
          <w:rFonts w:ascii="Arial" w:hAnsi="Arial" w:hint="default"/>
          <w:b w:val="0"/>
          <w:i w:val="0"/>
          <w:sz w:val="20"/>
        </w:rPr>
      </w:lvl>
    </w:lvlOverride>
    <w:lvlOverride w:ilvl="4">
      <w:lvl w:ilvl="4">
        <w:start w:val="1"/>
        <w:numFmt w:val="decimal"/>
        <w:lvlText w:val="%1.%2.%3.%4.%5."/>
        <w:lvlJc w:val="left"/>
        <w:pPr>
          <w:ind w:left="1872" w:hanging="936"/>
        </w:pPr>
        <w:rPr>
          <w:rFonts w:hint="default"/>
          <w:b w:val="0"/>
          <w:i w:val="0"/>
        </w:rPr>
      </w:lvl>
    </w:lvlOverride>
    <w:lvlOverride w:ilvl="5">
      <w:lvl w:ilvl="5">
        <w:start w:val="1"/>
        <w:numFmt w:val="decimal"/>
        <w:lvlText w:val="%1.%2.%3.%4.%5.%6."/>
        <w:lvlJc w:val="left"/>
        <w:pPr>
          <w:ind w:left="2304" w:hanging="1152"/>
        </w:pPr>
        <w:rPr>
          <w:rFonts w:hint="default"/>
          <w:b w:val="0"/>
          <w:i w:val="0"/>
        </w:rPr>
      </w:lvl>
    </w:lvlOverride>
    <w:lvlOverride w:ilvl="6">
      <w:lvl w:ilvl="6">
        <w:start w:val="1"/>
        <w:numFmt w:val="decimal"/>
        <w:lvlText w:val="%1.%2.%3.%4.%5.%6.%7."/>
        <w:lvlJc w:val="left"/>
        <w:pPr>
          <w:ind w:left="2664" w:hanging="1296"/>
        </w:pPr>
        <w:rPr>
          <w:rFonts w:hint="default"/>
          <w:b w:val="0"/>
          <w:i w:val="0"/>
        </w:rPr>
      </w:lvl>
    </w:lvlOverride>
    <w:lvlOverride w:ilvl="7">
      <w:lvl w:ilvl="7">
        <w:start w:val="1"/>
        <w:numFmt w:val="decimal"/>
        <w:lvlText w:val="%1.%2.%3.%4.%5.%6.%7.%8."/>
        <w:lvlJc w:val="left"/>
        <w:pPr>
          <w:ind w:left="3024" w:hanging="1440"/>
        </w:pPr>
        <w:rPr>
          <w:rFonts w:ascii="Arial" w:hAnsi="Arial" w:hint="default"/>
          <w:b w:val="0"/>
          <w:i w:val="0"/>
          <w:sz w:val="20"/>
        </w:rPr>
      </w:lvl>
    </w:lvlOverride>
    <w:lvlOverride w:ilvl="8">
      <w:lvl w:ilvl="8">
        <w:start w:val="1"/>
        <w:numFmt w:val="decimal"/>
        <w:lvlText w:val="%1.%2.%3.%4.%5.%6.%7.%8.%9."/>
        <w:lvlJc w:val="left"/>
        <w:pPr>
          <w:ind w:left="3456" w:hanging="1656"/>
        </w:pPr>
        <w:rPr>
          <w:rFonts w:ascii="Arial" w:hAnsi="Arial" w:hint="default"/>
          <w:b w:val="0"/>
          <w:i w:val="0"/>
          <w:color w:val="000000" w:themeColor="text1"/>
          <w:sz w:val="20"/>
        </w:rPr>
      </w:lvl>
    </w:lvlOverride>
  </w:num>
  <w:num w:numId="38">
    <w:abstractNumId w:val="28"/>
  </w:num>
  <w:num w:numId="39">
    <w:abstractNumId w:val="31"/>
  </w:num>
  <w:num w:numId="40">
    <w:abstractNumId w:val="11"/>
  </w:num>
  <w:num w:numId="41">
    <w:abstractNumId w:val="34"/>
    <w:lvlOverride w:ilvl="0">
      <w:lvl w:ilvl="0">
        <w:start w:val="1"/>
        <w:numFmt w:val="decimal"/>
        <w:lvlText w:val="%1.0"/>
        <w:lvlJc w:val="left"/>
        <w:pPr>
          <w:ind w:left="360" w:hanging="360"/>
        </w:pPr>
        <w:rPr>
          <w:rFonts w:ascii="Arial" w:hAnsi="Arial" w:hint="default"/>
          <w:b/>
          <w:i w:val="0"/>
          <w:color w:val="000000" w:themeColor="text1"/>
          <w:sz w:val="20"/>
        </w:rPr>
      </w:lvl>
    </w:lvlOverride>
  </w:num>
  <w:num w:numId="42">
    <w:abstractNumId w:val="6"/>
    <w:lvlOverride w:ilvl="0">
      <w:lvl w:ilvl="0">
        <w:start w:val="1"/>
        <w:numFmt w:val="decimal"/>
        <w:pStyle w:val="n-numbering"/>
        <w:lvlText w:val="%1.0"/>
        <w:lvlJc w:val="left"/>
        <w:pPr>
          <w:ind w:left="360" w:hanging="360"/>
        </w:pPr>
        <w:rPr>
          <w:rFonts w:ascii="Arial" w:hAnsi="Arial" w:hint="default"/>
          <w:b/>
          <w:i w:val="0"/>
          <w:color w:val="000000" w:themeColor="text1"/>
          <w:sz w:val="20"/>
        </w:rPr>
      </w:lvl>
    </w:lvlOverride>
  </w:num>
  <w:num w:numId="43">
    <w:abstractNumId w:val="3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9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1"/>
  <w:stylePaneSortMethod w:val="000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6C"/>
    <w:rsid w:val="00006B09"/>
    <w:rsid w:val="000166C9"/>
    <w:rsid w:val="0003206B"/>
    <w:rsid w:val="00033EDD"/>
    <w:rsid w:val="000435FE"/>
    <w:rsid w:val="00050EAD"/>
    <w:rsid w:val="00050F16"/>
    <w:rsid w:val="000730B6"/>
    <w:rsid w:val="00097226"/>
    <w:rsid w:val="000B306D"/>
    <w:rsid w:val="000E1724"/>
    <w:rsid w:val="00125CC4"/>
    <w:rsid w:val="00140847"/>
    <w:rsid w:val="00142D84"/>
    <w:rsid w:val="001823EC"/>
    <w:rsid w:val="001A04B6"/>
    <w:rsid w:val="001A134D"/>
    <w:rsid w:val="001A456C"/>
    <w:rsid w:val="001C033F"/>
    <w:rsid w:val="001D32C5"/>
    <w:rsid w:val="001D7F48"/>
    <w:rsid w:val="0020697C"/>
    <w:rsid w:val="0023597E"/>
    <w:rsid w:val="002549A8"/>
    <w:rsid w:val="0028175B"/>
    <w:rsid w:val="002C4551"/>
    <w:rsid w:val="002E2D4A"/>
    <w:rsid w:val="002E4285"/>
    <w:rsid w:val="002E6C18"/>
    <w:rsid w:val="002F4818"/>
    <w:rsid w:val="002F59D9"/>
    <w:rsid w:val="00333631"/>
    <w:rsid w:val="0036088A"/>
    <w:rsid w:val="0036548B"/>
    <w:rsid w:val="00370920"/>
    <w:rsid w:val="003920E1"/>
    <w:rsid w:val="00393DC9"/>
    <w:rsid w:val="003D4C6E"/>
    <w:rsid w:val="00414A56"/>
    <w:rsid w:val="00442BB3"/>
    <w:rsid w:val="004974DC"/>
    <w:rsid w:val="004C7CED"/>
    <w:rsid w:val="004D4148"/>
    <w:rsid w:val="004D4519"/>
    <w:rsid w:val="004F55D5"/>
    <w:rsid w:val="004F60A1"/>
    <w:rsid w:val="00514524"/>
    <w:rsid w:val="00517C4D"/>
    <w:rsid w:val="005231B2"/>
    <w:rsid w:val="00544044"/>
    <w:rsid w:val="0055345C"/>
    <w:rsid w:val="005538A7"/>
    <w:rsid w:val="00562C35"/>
    <w:rsid w:val="005C01E3"/>
    <w:rsid w:val="005C5701"/>
    <w:rsid w:val="005D15E3"/>
    <w:rsid w:val="005D380F"/>
    <w:rsid w:val="005F6D04"/>
    <w:rsid w:val="00632993"/>
    <w:rsid w:val="00640604"/>
    <w:rsid w:val="0066024E"/>
    <w:rsid w:val="006E1AD0"/>
    <w:rsid w:val="00737811"/>
    <w:rsid w:val="007A3B91"/>
    <w:rsid w:val="008338CE"/>
    <w:rsid w:val="008501F3"/>
    <w:rsid w:val="00853F7F"/>
    <w:rsid w:val="00861C4E"/>
    <w:rsid w:val="00863314"/>
    <w:rsid w:val="00872D28"/>
    <w:rsid w:val="00881768"/>
    <w:rsid w:val="00895029"/>
    <w:rsid w:val="008B2B88"/>
    <w:rsid w:val="008B5EFD"/>
    <w:rsid w:val="008C62C3"/>
    <w:rsid w:val="008E61C9"/>
    <w:rsid w:val="008F04C1"/>
    <w:rsid w:val="009315CE"/>
    <w:rsid w:val="00943770"/>
    <w:rsid w:val="00947E86"/>
    <w:rsid w:val="00952A3F"/>
    <w:rsid w:val="009748BD"/>
    <w:rsid w:val="00980291"/>
    <w:rsid w:val="00991D31"/>
    <w:rsid w:val="009C2FEC"/>
    <w:rsid w:val="009D01F4"/>
    <w:rsid w:val="00A0008C"/>
    <w:rsid w:val="00A0757B"/>
    <w:rsid w:val="00A1554E"/>
    <w:rsid w:val="00A57C15"/>
    <w:rsid w:val="00A65032"/>
    <w:rsid w:val="00A91CCE"/>
    <w:rsid w:val="00AC6F59"/>
    <w:rsid w:val="00AD7331"/>
    <w:rsid w:val="00B32807"/>
    <w:rsid w:val="00B438B6"/>
    <w:rsid w:val="00B84624"/>
    <w:rsid w:val="00BA0685"/>
    <w:rsid w:val="00BA57F6"/>
    <w:rsid w:val="00BB1354"/>
    <w:rsid w:val="00BE7D24"/>
    <w:rsid w:val="00C06645"/>
    <w:rsid w:val="00C134A5"/>
    <w:rsid w:val="00C47661"/>
    <w:rsid w:val="00C65199"/>
    <w:rsid w:val="00C6544A"/>
    <w:rsid w:val="00C80827"/>
    <w:rsid w:val="00CC5E12"/>
    <w:rsid w:val="00CE4098"/>
    <w:rsid w:val="00D60781"/>
    <w:rsid w:val="00D66E75"/>
    <w:rsid w:val="00D93889"/>
    <w:rsid w:val="00DB387F"/>
    <w:rsid w:val="00DB7676"/>
    <w:rsid w:val="00E15581"/>
    <w:rsid w:val="00E2744F"/>
    <w:rsid w:val="00E32796"/>
    <w:rsid w:val="00E463A7"/>
    <w:rsid w:val="00E773AD"/>
    <w:rsid w:val="00E807FA"/>
    <w:rsid w:val="00E90D17"/>
    <w:rsid w:val="00E94C96"/>
    <w:rsid w:val="00EA0D16"/>
    <w:rsid w:val="00EB1936"/>
    <w:rsid w:val="00EB474B"/>
    <w:rsid w:val="00ED40A6"/>
    <w:rsid w:val="00ED636C"/>
    <w:rsid w:val="00EF08E5"/>
    <w:rsid w:val="00EF4335"/>
    <w:rsid w:val="00EF44FC"/>
    <w:rsid w:val="00F069C3"/>
    <w:rsid w:val="00F07FCA"/>
    <w:rsid w:val="00F16965"/>
    <w:rsid w:val="00F17EF0"/>
    <w:rsid w:val="00F23AA7"/>
    <w:rsid w:val="00F82974"/>
    <w:rsid w:val="00F85D81"/>
    <w:rsid w:val="00F95371"/>
    <w:rsid w:val="00FC4D14"/>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853F7F"/>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853F7F"/>
    <w:pPr>
      <w:spacing w:before="120" w:after="80"/>
      <w:jc w:val="both"/>
      <w:outlineLvl w:val="0"/>
    </w:pPr>
    <w:rPr>
      <w:rFonts w:ascii="Arial" w:hAnsi="Arial"/>
      <w:b/>
      <w:sz w:val="20"/>
    </w:rPr>
  </w:style>
  <w:style w:type="paragraph" w:styleId="Heading2">
    <w:name w:val="heading 2"/>
    <w:aliases w:val="P-Title"/>
    <w:basedOn w:val="Normal"/>
    <w:next w:val="Normal"/>
    <w:qFormat/>
    <w:rsid w:val="005231B2"/>
    <w:pPr>
      <w:keepNext/>
      <w:ind w:left="0"/>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1D32C5"/>
    <w:pPr>
      <w:framePr w:hSpace="180" w:wrap="around" w:hAnchor="margin" w:y="-345"/>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853F7F"/>
    <w:pPr>
      <w:numPr>
        <w:numId w:val="42"/>
      </w:numPr>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853F7F"/>
    <w:rPr>
      <w:rFonts w:ascii="Garamond" w:hAnsi="Garamond" w:cs="Arial"/>
      <w:iCs/>
      <w:sz w:val="24"/>
      <w:szCs w:val="24"/>
    </w:rPr>
  </w:style>
  <w:style w:type="character" w:customStyle="1" w:styleId="Heading1Char">
    <w:name w:val="Heading 1 Char"/>
    <w:aliases w:val="C-Head Char"/>
    <w:basedOn w:val="n-numberingChar"/>
    <w:link w:val="Heading1"/>
    <w:rsid w:val="00853F7F"/>
    <w:rPr>
      <w:rFonts w:ascii="Arial" w:hAnsi="Arial" w:cs="Arial"/>
      <w:b/>
      <w:iCs/>
      <w:sz w:val="24"/>
      <w:szCs w:val="24"/>
    </w:rPr>
  </w:style>
  <w:style w:type="character" w:styleId="Hyperlink">
    <w:name w:val="Hyperlink"/>
    <w:basedOn w:val="DefaultParagraphFont"/>
    <w:rsid w:val="00370920"/>
    <w:rPr>
      <w:color w:val="0000FF"/>
      <w:u w:val="single"/>
    </w:rPr>
  </w:style>
  <w:style w:type="paragraph" w:customStyle="1" w:styleId="sectionpolicy">
    <w:name w:val="sectionpolicy"/>
    <w:basedOn w:val="Normal"/>
    <w:rsid w:val="00370920"/>
    <w:pPr>
      <w:keepNext/>
      <w:spacing w:before="120" w:after="0"/>
      <w:ind w:left="720" w:hanging="720"/>
      <w:jc w:val="left"/>
    </w:pPr>
    <w:rPr>
      <w:rFonts w:cs="Times New Roman"/>
      <w:b/>
      <w:iCs w:val="0"/>
    </w:rPr>
  </w:style>
  <w:style w:type="paragraph" w:customStyle="1" w:styleId="bodypolicy">
    <w:name w:val="bodypolicy"/>
    <w:basedOn w:val="Normal"/>
    <w:rsid w:val="00370920"/>
    <w:pPr>
      <w:spacing w:before="120" w:after="0"/>
      <w:ind w:left="720"/>
      <w:jc w:val="left"/>
    </w:pPr>
    <w:rPr>
      <w:rFonts w:cs="Times New Roman"/>
      <w:iCs w:val="0"/>
    </w:rPr>
  </w:style>
  <w:style w:type="paragraph" w:customStyle="1" w:styleId="tblheadpolicy">
    <w:name w:val="tblheadpolicy"/>
    <w:basedOn w:val="bodypolicy"/>
    <w:rsid w:val="00370920"/>
    <w:pPr>
      <w:spacing w:before="40"/>
      <w:ind w:left="0"/>
    </w:pPr>
    <w:rPr>
      <w:b/>
    </w:rPr>
  </w:style>
  <w:style w:type="paragraph" w:customStyle="1" w:styleId="tbltextpolicy">
    <w:name w:val="tbltextpolicy"/>
    <w:basedOn w:val="tblheadpolicy"/>
    <w:rsid w:val="00370920"/>
    <w:rPr>
      <w:b w:val="0"/>
    </w:rPr>
  </w:style>
  <w:style w:type="paragraph" w:customStyle="1" w:styleId="titlepolicy">
    <w:name w:val="titlepolicy"/>
    <w:basedOn w:val="Normal"/>
    <w:rsid w:val="0003206B"/>
    <w:pPr>
      <w:spacing w:before="240" w:after="0"/>
      <w:ind w:left="0"/>
      <w:jc w:val="center"/>
    </w:pPr>
    <w:rPr>
      <w:rFonts w:cs="Times New Roman"/>
      <w:b/>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Body"/>
    <w:qFormat/>
    <w:rsid w:val="00853F7F"/>
    <w:pPr>
      <w:spacing w:after="120"/>
      <w:ind w:left="360"/>
      <w:jc w:val="both"/>
    </w:pPr>
    <w:rPr>
      <w:rFonts w:ascii="Garamond" w:hAnsi="Garamond" w:cs="Arial"/>
      <w:iCs/>
      <w:sz w:val="24"/>
      <w:szCs w:val="24"/>
    </w:rPr>
  </w:style>
  <w:style w:type="paragraph" w:styleId="Heading1">
    <w:name w:val="heading 1"/>
    <w:aliases w:val="C-Head"/>
    <w:basedOn w:val="n-numbering"/>
    <w:next w:val="Normal"/>
    <w:link w:val="Heading1Char"/>
    <w:qFormat/>
    <w:rsid w:val="00853F7F"/>
    <w:pPr>
      <w:spacing w:before="120" w:after="80"/>
      <w:jc w:val="both"/>
      <w:outlineLvl w:val="0"/>
    </w:pPr>
    <w:rPr>
      <w:rFonts w:ascii="Arial" w:hAnsi="Arial"/>
      <w:b/>
      <w:sz w:val="20"/>
    </w:rPr>
  </w:style>
  <w:style w:type="paragraph" w:styleId="Heading2">
    <w:name w:val="heading 2"/>
    <w:aliases w:val="P-Title"/>
    <w:basedOn w:val="Normal"/>
    <w:next w:val="Normal"/>
    <w:qFormat/>
    <w:rsid w:val="005231B2"/>
    <w:pPr>
      <w:keepNext/>
      <w:ind w:left="0"/>
      <w:jc w:val="center"/>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40"/>
    </w:pPr>
    <w:rPr>
      <w:i/>
      <w:iCs w:val="0"/>
    </w:rPr>
  </w:style>
  <w:style w:type="paragraph" w:styleId="BodyTextIndent2">
    <w:name w:val="Body Text Indent 2"/>
    <w:basedOn w:val="Normal"/>
    <w:semiHidden/>
    <w:pPr>
      <w:ind w:firstLine="540"/>
    </w:pPr>
    <w:rPr>
      <w:i/>
      <w:iCs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6548B"/>
    <w:rPr>
      <w:rFonts w:ascii="Tahoma" w:hAnsi="Tahoma" w:cs="Tahoma"/>
      <w:sz w:val="16"/>
      <w:szCs w:val="16"/>
    </w:rPr>
  </w:style>
  <w:style w:type="character" w:customStyle="1" w:styleId="BalloonTextChar">
    <w:name w:val="Balloon Text Char"/>
    <w:basedOn w:val="DefaultParagraphFont"/>
    <w:link w:val="BalloonText"/>
    <w:uiPriority w:val="99"/>
    <w:semiHidden/>
    <w:rsid w:val="0036548B"/>
    <w:rPr>
      <w:rFonts w:ascii="Tahoma" w:hAnsi="Tahoma" w:cs="Tahoma"/>
      <w:sz w:val="16"/>
      <w:szCs w:val="16"/>
    </w:rPr>
  </w:style>
  <w:style w:type="numbering" w:customStyle="1" w:styleId="Policy-Procedure-ListStyle">
    <w:name w:val="Policy-Procedure-ListStyle"/>
    <w:uiPriority w:val="99"/>
    <w:rsid w:val="00393DC9"/>
    <w:pPr>
      <w:numPr>
        <w:numId w:val="4"/>
      </w:numPr>
    </w:pPr>
  </w:style>
  <w:style w:type="numbering" w:customStyle="1" w:styleId="Numbering-Style">
    <w:name w:val="Numbering-Style"/>
    <w:basedOn w:val="NoList"/>
    <w:rsid w:val="00E463A7"/>
    <w:pPr>
      <w:numPr>
        <w:numId w:val="7"/>
      </w:numPr>
    </w:pPr>
  </w:style>
  <w:style w:type="numbering" w:customStyle="1" w:styleId="StyleNumbering-StyleOutlinenumberedNotBoldAutoLeft1">
    <w:name w:val="Style Numbering-Style + Outline numbered Not Bold Auto Left:  1&quot;..."/>
    <w:basedOn w:val="NoList"/>
    <w:rsid w:val="00E463A7"/>
    <w:pPr>
      <w:numPr>
        <w:numId w:val="9"/>
      </w:numPr>
    </w:pPr>
  </w:style>
  <w:style w:type="numbering" w:customStyle="1" w:styleId="StyleNumbering-StyleOutlinenumberedNotBoldAutoLeft0">
    <w:name w:val="Style Numbering-Style + Outline numbered Not Bold Auto Left:  0...."/>
    <w:basedOn w:val="NoList"/>
    <w:rsid w:val="003D4C6E"/>
    <w:pPr>
      <w:numPr>
        <w:numId w:val="11"/>
      </w:numPr>
    </w:pPr>
  </w:style>
  <w:style w:type="paragraph" w:styleId="NoSpacing">
    <w:name w:val="No Spacing"/>
    <w:aliases w:val="T-Table Txt"/>
    <w:basedOn w:val="Normal"/>
    <w:uiPriority w:val="1"/>
    <w:qFormat/>
    <w:rsid w:val="001D32C5"/>
    <w:pPr>
      <w:framePr w:hSpace="180" w:wrap="around" w:hAnchor="margin" w:y="-345"/>
      <w:ind w:left="0"/>
      <w:jc w:val="left"/>
    </w:pPr>
    <w:rPr>
      <w:rFonts w:ascii="Arial" w:hAnsi="Arial"/>
      <w:sz w:val="20"/>
    </w:rPr>
  </w:style>
  <w:style w:type="character" w:customStyle="1" w:styleId="HeaderChar">
    <w:name w:val="Header Char"/>
    <w:basedOn w:val="DefaultParagraphFont"/>
    <w:link w:val="Header"/>
    <w:uiPriority w:val="99"/>
    <w:rsid w:val="00D93889"/>
    <w:rPr>
      <w:rFonts w:ascii="Arial" w:hAnsi="Arial" w:cs="Arial"/>
      <w:iCs/>
      <w:szCs w:val="24"/>
    </w:rPr>
  </w:style>
  <w:style w:type="character" w:customStyle="1" w:styleId="FooterChar">
    <w:name w:val="Footer Char"/>
    <w:basedOn w:val="DefaultParagraphFont"/>
    <w:link w:val="Footer"/>
    <w:uiPriority w:val="99"/>
    <w:rsid w:val="00D93889"/>
    <w:rPr>
      <w:rFonts w:ascii="Arial" w:hAnsi="Arial" w:cs="Arial"/>
      <w:iCs/>
      <w:szCs w:val="24"/>
    </w:rPr>
  </w:style>
  <w:style w:type="character" w:styleId="PlaceholderText">
    <w:name w:val="Placeholder Text"/>
    <w:basedOn w:val="DefaultParagraphFont"/>
    <w:uiPriority w:val="99"/>
    <w:semiHidden/>
    <w:rsid w:val="00881768"/>
    <w:rPr>
      <w:color w:val="808080"/>
    </w:rPr>
  </w:style>
  <w:style w:type="paragraph" w:styleId="ListParagraph">
    <w:name w:val="List Paragraph"/>
    <w:basedOn w:val="Normal"/>
    <w:link w:val="ListParagraphChar"/>
    <w:uiPriority w:val="34"/>
    <w:rsid w:val="00980291"/>
    <w:pPr>
      <w:ind w:left="720"/>
      <w:contextualSpacing/>
    </w:pPr>
  </w:style>
  <w:style w:type="numbering" w:customStyle="1" w:styleId="N-Numbering-System">
    <w:name w:val="N-Numbering-System"/>
    <w:uiPriority w:val="99"/>
    <w:rsid w:val="002C4551"/>
    <w:pPr>
      <w:numPr>
        <w:numId w:val="22"/>
      </w:numPr>
    </w:pPr>
  </w:style>
  <w:style w:type="paragraph" w:customStyle="1" w:styleId="n-numbering">
    <w:name w:val="n-numbering"/>
    <w:link w:val="n-numberingChar"/>
    <w:qFormat/>
    <w:rsid w:val="00853F7F"/>
    <w:pPr>
      <w:numPr>
        <w:numId w:val="42"/>
      </w:numPr>
    </w:pPr>
    <w:rPr>
      <w:rFonts w:ascii="Garamond" w:hAnsi="Garamond" w:cs="Arial"/>
      <w:iCs/>
      <w:sz w:val="24"/>
      <w:szCs w:val="24"/>
    </w:rPr>
  </w:style>
  <w:style w:type="character" w:customStyle="1" w:styleId="ListParagraphChar">
    <w:name w:val="List Paragraph Char"/>
    <w:basedOn w:val="DefaultParagraphFont"/>
    <w:link w:val="ListParagraph"/>
    <w:uiPriority w:val="34"/>
    <w:rsid w:val="00125CC4"/>
    <w:rPr>
      <w:rFonts w:ascii="Arial" w:hAnsi="Arial" w:cs="Arial"/>
      <w:iCs/>
      <w:szCs w:val="24"/>
    </w:rPr>
  </w:style>
  <w:style w:type="character" w:customStyle="1" w:styleId="n-numberingChar">
    <w:name w:val="n-numbering Char"/>
    <w:basedOn w:val="ListParagraphChar"/>
    <w:link w:val="n-numbering"/>
    <w:rsid w:val="00853F7F"/>
    <w:rPr>
      <w:rFonts w:ascii="Garamond" w:hAnsi="Garamond" w:cs="Arial"/>
      <w:iCs/>
      <w:sz w:val="24"/>
      <w:szCs w:val="24"/>
    </w:rPr>
  </w:style>
  <w:style w:type="character" w:customStyle="1" w:styleId="Heading1Char">
    <w:name w:val="Heading 1 Char"/>
    <w:aliases w:val="C-Head Char"/>
    <w:basedOn w:val="n-numberingChar"/>
    <w:link w:val="Heading1"/>
    <w:rsid w:val="00853F7F"/>
    <w:rPr>
      <w:rFonts w:ascii="Arial" w:hAnsi="Arial" w:cs="Arial"/>
      <w:b/>
      <w:iCs/>
      <w:sz w:val="24"/>
      <w:szCs w:val="24"/>
    </w:rPr>
  </w:style>
  <w:style w:type="character" w:styleId="Hyperlink">
    <w:name w:val="Hyperlink"/>
    <w:basedOn w:val="DefaultParagraphFont"/>
    <w:rsid w:val="00370920"/>
    <w:rPr>
      <w:color w:val="0000FF"/>
      <w:u w:val="single"/>
    </w:rPr>
  </w:style>
  <w:style w:type="paragraph" w:customStyle="1" w:styleId="sectionpolicy">
    <w:name w:val="sectionpolicy"/>
    <w:basedOn w:val="Normal"/>
    <w:rsid w:val="00370920"/>
    <w:pPr>
      <w:keepNext/>
      <w:spacing w:before="120" w:after="0"/>
      <w:ind w:left="720" w:hanging="720"/>
      <w:jc w:val="left"/>
    </w:pPr>
    <w:rPr>
      <w:rFonts w:cs="Times New Roman"/>
      <w:b/>
      <w:iCs w:val="0"/>
    </w:rPr>
  </w:style>
  <w:style w:type="paragraph" w:customStyle="1" w:styleId="bodypolicy">
    <w:name w:val="bodypolicy"/>
    <w:basedOn w:val="Normal"/>
    <w:rsid w:val="00370920"/>
    <w:pPr>
      <w:spacing w:before="120" w:after="0"/>
      <w:ind w:left="720"/>
      <w:jc w:val="left"/>
    </w:pPr>
    <w:rPr>
      <w:rFonts w:cs="Times New Roman"/>
      <w:iCs w:val="0"/>
    </w:rPr>
  </w:style>
  <w:style w:type="paragraph" w:customStyle="1" w:styleId="tblheadpolicy">
    <w:name w:val="tblheadpolicy"/>
    <w:basedOn w:val="bodypolicy"/>
    <w:rsid w:val="00370920"/>
    <w:pPr>
      <w:spacing w:before="40"/>
      <w:ind w:left="0"/>
    </w:pPr>
    <w:rPr>
      <w:b/>
    </w:rPr>
  </w:style>
  <w:style w:type="paragraph" w:customStyle="1" w:styleId="tbltextpolicy">
    <w:name w:val="tbltextpolicy"/>
    <w:basedOn w:val="tblheadpolicy"/>
    <w:rsid w:val="00370920"/>
    <w:rPr>
      <w:b w:val="0"/>
    </w:rPr>
  </w:style>
  <w:style w:type="paragraph" w:customStyle="1" w:styleId="titlepolicy">
    <w:name w:val="titlepolicy"/>
    <w:basedOn w:val="Normal"/>
    <w:rsid w:val="0003206B"/>
    <w:pPr>
      <w:spacing w:before="240" w:after="0"/>
      <w:ind w:left="0"/>
      <w:jc w:val="center"/>
    </w:pPr>
    <w:rPr>
      <w:rFonts w:cs="Times New Roman"/>
      <w:b/>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tionary.reference.com/browse/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hscx.hhsc.state.tx.us/hr/hrm/ch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2aust2872fs01\share2872\SWI\swi_web\navigation_bar\Handbooks\InternalPolicy.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ori\Documents\Work-DADS\DADS-portfolio-stuff\Templates\policy-procedure-template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policy-procedure-templatea</Template>
  <TotalTime>565</TotalTime>
  <Pages>4</Pages>
  <Words>1254</Words>
  <Characters>7148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Texas Department of State Health Services</Company>
  <LinksUpToDate>false</LinksUpToDate>
  <CharactersWithSpaces>8386</CharactersWithSpaces>
  <SharedDoc>false</SharedDoc>
  <HLinks>
    <vt:vector size="6" baseType="variant">
      <vt:variant>
        <vt:i4>5505042</vt:i4>
      </vt:variant>
      <vt:variant>
        <vt:i4>1024</vt:i4>
      </vt:variant>
      <vt:variant>
        <vt:i4>1025</vt:i4>
      </vt:variant>
      <vt:variant>
        <vt:i4>1</vt:i4>
      </vt:variant>
      <vt:variant>
        <vt:lpwstr>F:\graphics&amp;scripts\dshs\dshs_hsm.gif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subject>
  <dc:creator>MityMom</dc:creator>
  <dc:description>Title of PolicyTracking NumberEffective Date (original issue)Revision Date (most recent)Subject Matter Expert (title)Approval Authority (title)Signed by (signature for hard copy; name for online)Purpose(Describe the objective(s) for writing the policy.  Generally limited to one paragraph of 2-3 sentences.  Introduces</dc:description>
  <cp:lastModifiedBy>MityMom</cp:lastModifiedBy>
  <cp:revision>6</cp:revision>
  <cp:lastPrinted>2019-08-10T02:14:00Z</cp:lastPrinted>
  <dcterms:created xsi:type="dcterms:W3CDTF">2019-08-10T02:13:00Z</dcterms:created>
  <dcterms:modified xsi:type="dcterms:W3CDTF">2019-08-13T04:43:00Z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Title of Policy Tracking Number    Effective Date (original issue)    Revision Date (most recent)    Subject Matter Expert (title)    Approval Authority (title)    Signed by (signature for hard copy; name for online)    Purpose  (Describe the objec</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2010-08-31T18:32:25Z</vt:filetime>
  </property>
  <property fmtid="{D5CDD505-2E9C-101B-9397-08002B2CF9AE}" pid="8" name="EktDateModified">
    <vt:filetime>2010-08-31T18:32:26Z</vt:filetime>
  </property>
  <property fmtid="{D5CDD505-2E9C-101B-9397-08002B2CF9AE}" pid="9" name="EktCmsSize">
    <vt:i4>33792</vt:i4>
  </property>
  <property fmtid="{D5CDD505-2E9C-101B-9397-08002B2CF9AE}" pid="10" name="EktSearchable">
    <vt:i4>1</vt:i4>
  </property>
  <property fmtid="{D5CDD505-2E9C-101B-9397-08002B2CF9AE}" pid="11" name="EktQuickLink">
    <vt:lpwstr>DownloadAsset.aspx?id=2147483713</vt:lpwstr>
  </property>
  <property fmtid="{D5CDD505-2E9C-101B-9397-08002B2CF9AE}" pid="12" name="ekttaxonomyenabled">
    <vt:i4>1</vt:i4>
  </property>
  <property fmtid="{D5CDD505-2E9C-101B-9397-08002B2CF9AE}" pid="13" name="EktAddress">
    <vt:lpwstr/>
  </property>
  <property fmtid="{D5CDD505-2E9C-101B-9397-08002B2CF9AE}" pid="14" name="EktContentSubType">
    <vt:i4>0</vt:i4>
  </property>
  <property fmtid="{D5CDD505-2E9C-101B-9397-08002B2CF9AE}" pid="15" name="EktFolderName">
    <vt:lpwstr/>
  </property>
  <property fmtid="{D5CDD505-2E9C-101B-9397-08002B2CF9AE}" pid="16" name="EktTaxCategory">
    <vt:lpwstr/>
  </property>
</Properties>
</file>